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E4A9" w14:textId="5C24DB75" w:rsidR="00FF369C" w:rsidRPr="00CA5A2F" w:rsidRDefault="00CC4D41" w:rsidP="00757C01">
      <w:pPr>
        <w:pBdr>
          <w:bottom w:val="single" w:sz="4" w:space="1" w:color="auto"/>
        </w:pBdr>
        <w:ind w:left="0"/>
        <w:jc w:val="both"/>
        <w:rPr>
          <w:rFonts w:ascii="Calibri" w:hAnsi="Calibri" w:cs="Calibri"/>
          <w:i/>
          <w:iCs/>
          <w:spacing w:val="-2"/>
          <w:sz w:val="24"/>
          <w:szCs w:val="24"/>
          <w:lang w:val="en-GB"/>
        </w:rPr>
      </w:pPr>
      <w:r w:rsidRPr="00CA5A2F">
        <w:rPr>
          <w:rFonts w:ascii="Calibri" w:hAnsi="Calibri" w:cs="Calibri"/>
          <w:i/>
          <w:iCs/>
          <w:spacing w:val="0"/>
          <w:sz w:val="24"/>
          <w:szCs w:val="24"/>
          <w:lang w:val="en-GB"/>
        </w:rPr>
        <w:t>Best Practice</w:t>
      </w:r>
      <w:r w:rsidR="00FF5923" w:rsidRPr="00CA5A2F">
        <w:rPr>
          <w:rFonts w:ascii="Calibri" w:hAnsi="Calibri" w:cs="Calibri"/>
          <w:i/>
          <w:iCs/>
          <w:spacing w:val="0"/>
          <w:sz w:val="24"/>
          <w:szCs w:val="24"/>
          <w:lang w:val="en-GB"/>
        </w:rPr>
        <w:t xml:space="preserve"> Story</w:t>
      </w:r>
      <w:r w:rsidR="005930D4" w:rsidRPr="00CA5A2F">
        <w:rPr>
          <w:rFonts w:ascii="Calibri" w:hAnsi="Calibri" w:cs="Calibri"/>
          <w:i/>
          <w:iCs/>
          <w:spacing w:val="0"/>
          <w:sz w:val="24"/>
          <w:szCs w:val="24"/>
          <w:lang w:val="en-GB"/>
        </w:rPr>
        <w:t xml:space="preserve"> </w:t>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t xml:space="preserve">    </w:t>
      </w:r>
      <w:r w:rsidR="00051312">
        <w:rPr>
          <w:rFonts w:ascii="Calibri" w:hAnsi="Calibri" w:cs="Calibri"/>
          <w:i/>
          <w:iCs/>
          <w:spacing w:val="0"/>
          <w:sz w:val="24"/>
          <w:szCs w:val="24"/>
          <w:lang w:val="en-GB"/>
        </w:rPr>
        <w:t xml:space="preserve"> </w:t>
      </w:r>
      <w:r w:rsidR="00757C01" w:rsidRPr="00CA5A2F">
        <w:rPr>
          <w:rFonts w:ascii="Calibri" w:hAnsi="Calibri" w:cs="Calibri"/>
          <w:i/>
          <w:iCs/>
          <w:spacing w:val="0"/>
          <w:sz w:val="24"/>
          <w:szCs w:val="24"/>
          <w:lang w:val="en-GB"/>
        </w:rPr>
        <w:t xml:space="preserve">  </w:t>
      </w:r>
      <w:r w:rsidR="00B27EDA">
        <w:rPr>
          <w:rFonts w:ascii="Calibri" w:hAnsi="Calibri" w:cs="Calibri"/>
          <w:i/>
          <w:iCs/>
          <w:spacing w:val="0"/>
          <w:sz w:val="24"/>
          <w:szCs w:val="24"/>
          <w:lang w:val="en-GB"/>
        </w:rPr>
        <w:t xml:space="preserve"> May</w:t>
      </w:r>
      <w:r w:rsidR="00757C01" w:rsidRPr="00CA5A2F">
        <w:rPr>
          <w:rFonts w:ascii="Calibri" w:hAnsi="Calibri" w:cs="Calibri"/>
          <w:i/>
          <w:iCs/>
          <w:spacing w:val="-2"/>
          <w:sz w:val="24"/>
          <w:szCs w:val="24"/>
          <w:lang w:val="en-GB"/>
        </w:rPr>
        <w:t xml:space="preserve"> 2021</w:t>
      </w:r>
    </w:p>
    <w:p w14:paraId="6808D8AE" w14:textId="77777777" w:rsidR="00757C01" w:rsidRPr="00CA5A2F" w:rsidRDefault="00757C01">
      <w:pPr>
        <w:ind w:left="0"/>
        <w:rPr>
          <w:rFonts w:ascii="Calibri" w:hAnsi="Calibri" w:cs="Calibri"/>
          <w:i/>
          <w:spacing w:val="0"/>
          <w:lang w:val="en-GB"/>
        </w:rPr>
      </w:pPr>
    </w:p>
    <w:p w14:paraId="224E0168" w14:textId="77777777" w:rsidR="00757C01" w:rsidRPr="00CA5A2F" w:rsidRDefault="00757C01">
      <w:pPr>
        <w:ind w:left="0"/>
        <w:rPr>
          <w:rFonts w:ascii="Calibri" w:hAnsi="Calibri" w:cs="Calibri"/>
          <w:i/>
          <w:spacing w:val="0"/>
          <w:lang w:val="en-GB"/>
        </w:rPr>
      </w:pPr>
    </w:p>
    <w:p w14:paraId="1A3DF8AF" w14:textId="49E43465" w:rsidR="00EE5EA9" w:rsidRPr="00CA5A2F" w:rsidRDefault="004776A8">
      <w:pPr>
        <w:ind w:left="0"/>
        <w:rPr>
          <w:rFonts w:ascii="Calibri" w:hAnsi="Calibri" w:cs="Calibri"/>
          <w:i/>
          <w:spacing w:val="0"/>
          <w:lang w:val="en-GB"/>
        </w:rPr>
      </w:pPr>
      <w:r w:rsidRPr="00CA5A2F">
        <w:rPr>
          <w:rFonts w:ascii="Calibri" w:hAnsi="Calibri"/>
          <w:i/>
          <w:spacing w:val="0"/>
          <w:lang w:val="en-GB"/>
        </w:rPr>
        <w:t xml:space="preserve">Power transmission </w:t>
      </w:r>
      <w:r w:rsidR="00FF3E26" w:rsidRPr="00CA5A2F">
        <w:rPr>
          <w:rFonts w:ascii="Calibri" w:hAnsi="Calibri" w:cs="Calibri"/>
          <w:i/>
          <w:spacing w:val="0"/>
          <w:lang w:val="en-GB"/>
        </w:rPr>
        <w:t xml:space="preserve">/ </w:t>
      </w:r>
      <w:r w:rsidR="000B51E5" w:rsidRPr="00CA5A2F">
        <w:rPr>
          <w:rFonts w:ascii="Calibri" w:hAnsi="Calibri" w:cs="Calibri"/>
          <w:i/>
          <w:spacing w:val="0"/>
          <w:lang w:val="en-GB"/>
        </w:rPr>
        <w:t xml:space="preserve">supply </w:t>
      </w:r>
      <w:r w:rsidR="001D38C5" w:rsidRPr="00CA5A2F">
        <w:rPr>
          <w:rFonts w:ascii="Calibri" w:hAnsi="Calibri" w:cs="Calibri"/>
          <w:i/>
          <w:spacing w:val="0"/>
          <w:lang w:val="en-GB"/>
        </w:rPr>
        <w:t xml:space="preserve">/ </w:t>
      </w:r>
      <w:r w:rsidRPr="00CA5A2F">
        <w:rPr>
          <w:rFonts w:ascii="Calibri" w:hAnsi="Calibri"/>
          <w:i/>
          <w:spacing w:val="0"/>
          <w:lang w:val="en-GB"/>
        </w:rPr>
        <w:t>design engineering</w:t>
      </w:r>
      <w:r w:rsidRPr="00CA5A2F">
        <w:rPr>
          <w:rFonts w:ascii="Calibri" w:hAnsi="Calibri" w:cs="Calibri"/>
          <w:i/>
          <w:spacing w:val="0"/>
          <w:lang w:val="en-GB"/>
        </w:rPr>
        <w:t xml:space="preserve"> </w:t>
      </w:r>
      <w:r w:rsidR="00FF3E26" w:rsidRPr="00CA5A2F">
        <w:rPr>
          <w:rFonts w:ascii="Calibri" w:hAnsi="Calibri" w:cs="Calibri"/>
          <w:i/>
          <w:spacing w:val="0"/>
          <w:lang w:val="en-GB"/>
        </w:rPr>
        <w:t>/</w:t>
      </w:r>
      <w:r w:rsidR="00AA3933" w:rsidRPr="00CA5A2F">
        <w:rPr>
          <w:rFonts w:ascii="Calibri" w:hAnsi="Calibri" w:cs="Calibri"/>
          <w:i/>
          <w:spacing w:val="0"/>
          <w:lang w:val="en-GB"/>
        </w:rPr>
        <w:t xml:space="preserve"> </w:t>
      </w:r>
      <w:r w:rsidR="00CA5A2F" w:rsidRPr="00CA5A2F">
        <w:rPr>
          <w:rFonts w:ascii="Calibri" w:hAnsi="Calibri" w:cs="Calibri"/>
          <w:i/>
          <w:spacing w:val="0"/>
          <w:lang w:val="en-GB"/>
        </w:rPr>
        <w:t>r</w:t>
      </w:r>
      <w:r w:rsidR="001D38C5" w:rsidRPr="00CA5A2F">
        <w:rPr>
          <w:rFonts w:ascii="Calibri" w:hAnsi="Calibri" w:cs="Calibri"/>
          <w:i/>
          <w:spacing w:val="0"/>
          <w:lang w:val="en-GB"/>
        </w:rPr>
        <w:t xml:space="preserve">ecycling/ </w:t>
      </w:r>
      <w:r w:rsidR="00CA5A2F" w:rsidRPr="00CA5A2F">
        <w:rPr>
          <w:rFonts w:ascii="Calibri" w:hAnsi="Calibri" w:cs="Calibri"/>
          <w:i/>
          <w:spacing w:val="0"/>
          <w:lang w:val="en-GB"/>
        </w:rPr>
        <w:t xml:space="preserve">waste technology </w:t>
      </w:r>
      <w:r w:rsidR="00AA3933" w:rsidRPr="00CA5A2F">
        <w:rPr>
          <w:rFonts w:ascii="Calibri" w:hAnsi="Calibri" w:cs="Calibri"/>
          <w:i/>
          <w:spacing w:val="0"/>
          <w:lang w:val="en-GB"/>
        </w:rPr>
        <w:t xml:space="preserve">/ </w:t>
      </w:r>
      <w:r w:rsidR="00866931" w:rsidRPr="00CA5A2F">
        <w:rPr>
          <w:rFonts w:ascii="Calibri" w:hAnsi="Calibri" w:cs="Calibri"/>
          <w:i/>
          <w:lang w:val="en-GB"/>
        </w:rPr>
        <w:t>machine</w:t>
      </w:r>
      <w:r w:rsidR="00866931" w:rsidRPr="00CA5A2F">
        <w:rPr>
          <w:rFonts w:ascii="Calibri" w:hAnsi="Calibri" w:cs="Calibri"/>
          <w:bCs/>
          <w:i/>
          <w:lang w:val="en-GB"/>
        </w:rPr>
        <w:t xml:space="preserve"> construction</w:t>
      </w:r>
      <w:r w:rsidR="00866931" w:rsidRPr="00CA5A2F">
        <w:rPr>
          <w:rFonts w:ascii="Calibri" w:hAnsi="Calibri" w:cs="Calibri"/>
          <w:i/>
          <w:spacing w:val="0"/>
          <w:lang w:val="en-GB"/>
        </w:rPr>
        <w:t xml:space="preserve"> </w:t>
      </w:r>
      <w:r w:rsidR="00AA3933" w:rsidRPr="00CA5A2F">
        <w:rPr>
          <w:rFonts w:ascii="Calibri" w:hAnsi="Calibri" w:cs="Calibri"/>
          <w:i/>
          <w:spacing w:val="0"/>
          <w:lang w:val="en-GB"/>
        </w:rPr>
        <w:t xml:space="preserve">/ </w:t>
      </w:r>
      <w:r w:rsidR="00CC50B6" w:rsidRPr="00CA5A2F">
        <w:rPr>
          <w:rFonts w:ascii="Calibri" w:hAnsi="Calibri"/>
          <w:i/>
          <w:lang w:val="en-GB"/>
        </w:rPr>
        <w:t>conveying engineering</w:t>
      </w:r>
      <w:r w:rsidR="00FF3E26" w:rsidRPr="00CA5A2F">
        <w:rPr>
          <w:rFonts w:ascii="Calibri" w:hAnsi="Calibri" w:cs="Calibri"/>
          <w:i/>
          <w:spacing w:val="0"/>
          <w:lang w:val="en-GB"/>
        </w:rPr>
        <w:t xml:space="preserve"> </w:t>
      </w:r>
    </w:p>
    <w:p w14:paraId="567A1A41" w14:textId="77777777" w:rsidR="00AF0619" w:rsidRPr="00CA5A2F" w:rsidRDefault="00AF0619">
      <w:pPr>
        <w:ind w:left="0"/>
        <w:rPr>
          <w:rFonts w:ascii="Calibri" w:hAnsi="Calibri" w:cs="Calibri"/>
          <w:i/>
          <w:spacing w:val="0"/>
          <w:sz w:val="21"/>
          <w:szCs w:val="21"/>
          <w:lang w:val="en-GB"/>
        </w:rPr>
      </w:pPr>
    </w:p>
    <w:p w14:paraId="6D6EAFF4" w14:textId="77777777" w:rsidR="00CA5A2F" w:rsidRPr="00CA5A2F" w:rsidRDefault="00CA5A2F" w:rsidP="00CA5A2F">
      <w:pPr>
        <w:pStyle w:val="berschrift3"/>
        <w:spacing w:after="120" w:line="240" w:lineRule="auto"/>
        <w:rPr>
          <w:rFonts w:ascii="Calibri" w:hAnsi="Calibri" w:cs="Calibri"/>
          <w:spacing w:val="0"/>
          <w:szCs w:val="40"/>
          <w:lang w:val="en-GB"/>
        </w:rPr>
      </w:pPr>
      <w:r w:rsidRPr="00CA5A2F">
        <w:rPr>
          <w:rFonts w:ascii="Calibri" w:hAnsi="Calibri" w:cs="Calibri"/>
          <w:spacing w:val="0"/>
          <w:szCs w:val="40"/>
          <w:lang w:val="en-GB"/>
        </w:rPr>
        <w:t>Customer-specific expanded range of services</w:t>
      </w:r>
    </w:p>
    <w:p w14:paraId="4A611B13" w14:textId="3CF7E020" w:rsidR="00CA5A2F" w:rsidRPr="00CA5A2F" w:rsidRDefault="00CA5A2F" w:rsidP="00CA5A2F">
      <w:pPr>
        <w:pStyle w:val="berschrift2"/>
        <w:spacing w:after="240" w:line="240" w:lineRule="auto"/>
        <w:rPr>
          <w:rFonts w:ascii="Calibri" w:hAnsi="Calibri" w:cs="Calibri"/>
          <w:spacing w:val="-4"/>
          <w:sz w:val="24"/>
          <w:szCs w:val="24"/>
          <w:lang w:val="en-GB"/>
        </w:rPr>
      </w:pPr>
      <w:r w:rsidRPr="00CA5A2F">
        <w:rPr>
          <w:rFonts w:ascii="Calibri" w:hAnsi="Calibri" w:cs="Calibri"/>
          <w:spacing w:val="-4"/>
          <w:sz w:val="24"/>
          <w:szCs w:val="24"/>
          <w:lang w:val="en-GB"/>
        </w:rPr>
        <w:t xml:space="preserve">RINGSPANN supplies complete system units consisting of </w:t>
      </w:r>
      <w:r w:rsidR="004B47A9">
        <w:rPr>
          <w:rFonts w:ascii="Calibri" w:hAnsi="Calibri" w:cs="Calibri"/>
          <w:spacing w:val="-4"/>
          <w:sz w:val="24"/>
          <w:szCs w:val="24"/>
          <w:lang w:val="en-GB"/>
        </w:rPr>
        <w:t xml:space="preserve">friction </w:t>
      </w:r>
      <w:r w:rsidRPr="00CA5A2F">
        <w:rPr>
          <w:rFonts w:ascii="Calibri" w:hAnsi="Calibri" w:cs="Calibri"/>
          <w:spacing w:val="-4"/>
          <w:sz w:val="24"/>
          <w:szCs w:val="24"/>
          <w:lang w:val="en-GB"/>
        </w:rPr>
        <w:t>torque limiters and belt pulleys</w:t>
      </w:r>
    </w:p>
    <w:p w14:paraId="0A58966D" w14:textId="10948D8B"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CA5A2F">
        <w:rPr>
          <w:rFonts w:ascii="Calibri" w:hAnsi="Calibri" w:cs="Calibri"/>
          <w:b/>
          <w:bCs/>
          <w:spacing w:val="-2"/>
          <w:sz w:val="21"/>
          <w:szCs w:val="21"/>
          <w:lang w:val="en-GB"/>
        </w:rPr>
        <w:t xml:space="preserve">Highly efficient belt and direct drives ensure the powerful rotation of cutting shafts and blade strips in Lindner Recyclingtech's stationary waste shredders. To prevent sudden overloads from getting through to the drive elements, the designers of the Austrian plant manufacturer have been relying on the </w:t>
      </w:r>
      <w:r w:rsidR="004B47A9">
        <w:rPr>
          <w:rFonts w:ascii="Calibri" w:hAnsi="Calibri" w:cs="Calibri"/>
          <w:b/>
          <w:bCs/>
          <w:spacing w:val="-2"/>
          <w:sz w:val="21"/>
          <w:szCs w:val="21"/>
          <w:lang w:val="en-GB"/>
        </w:rPr>
        <w:t xml:space="preserve">friction </w:t>
      </w:r>
      <w:r w:rsidRPr="00CA5A2F">
        <w:rPr>
          <w:rFonts w:ascii="Calibri" w:hAnsi="Calibri" w:cs="Calibri"/>
          <w:b/>
          <w:bCs/>
          <w:spacing w:val="-2"/>
          <w:sz w:val="21"/>
          <w:szCs w:val="21"/>
          <w:lang w:val="en-GB"/>
        </w:rPr>
        <w:t xml:space="preserve">torque limiters in RINGSGPANN’s RSHD series for many years now. Recently, the two companies have intensified their cooperation to such an extent that ready-to-install system units consisting of a </w:t>
      </w:r>
      <w:r w:rsidR="004B47A9">
        <w:rPr>
          <w:rFonts w:ascii="Calibri" w:hAnsi="Calibri" w:cs="Calibri"/>
          <w:b/>
          <w:bCs/>
          <w:spacing w:val="-2"/>
          <w:sz w:val="21"/>
          <w:szCs w:val="21"/>
          <w:lang w:val="en-GB"/>
        </w:rPr>
        <w:t xml:space="preserve">friction </w:t>
      </w:r>
      <w:r w:rsidRPr="00CA5A2F">
        <w:rPr>
          <w:rFonts w:ascii="Calibri" w:hAnsi="Calibri" w:cs="Calibri"/>
          <w:b/>
          <w:bCs/>
          <w:spacing w:val="-2"/>
          <w:sz w:val="21"/>
          <w:szCs w:val="21"/>
          <w:lang w:val="en-GB"/>
        </w:rPr>
        <w:t xml:space="preserve">torque limiter and a V-belt pulley are increasingly being used in the shredder assembly </w:t>
      </w:r>
      <w:r w:rsidR="004B47A9">
        <w:rPr>
          <w:rFonts w:ascii="Calibri" w:hAnsi="Calibri" w:cs="Calibri"/>
          <w:b/>
          <w:bCs/>
          <w:spacing w:val="-2"/>
          <w:sz w:val="21"/>
          <w:szCs w:val="21"/>
          <w:lang w:val="en-GB"/>
        </w:rPr>
        <w:t>–</w:t>
      </w:r>
      <w:r w:rsidRPr="00CA5A2F">
        <w:rPr>
          <w:rFonts w:ascii="Calibri" w:hAnsi="Calibri" w:cs="Calibri"/>
          <w:b/>
          <w:bCs/>
          <w:spacing w:val="-2"/>
          <w:sz w:val="21"/>
          <w:szCs w:val="21"/>
          <w:lang w:val="en-GB"/>
        </w:rPr>
        <w:t xml:space="preserve"> pre-assembled and already set to the correct torque.</w:t>
      </w:r>
    </w:p>
    <w:p w14:paraId="33C7DAE1" w14:textId="2F0879A6"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Waste shredders from Lindner Recyclingtech are proving their worth in the shredding lines of waste disposal and processing companies all over the world. Since the company was founded in 1948, it has been part of its quality promise to use only high-quality and durable units and components for the manufacture of its machines. This also means that the procurement department trusts in selected suppliers who adhere to the company's own quality and innovation standards. In the field of drive technology, the German company RINGSPANN and its subsidiary RINGSPANN Austria are therefore among the preferred suppliers. For several years now, they have been making a fundamental contribution to the overload protection of the drive trains of a number of the Austrian manufacturer’s stationary shredders with the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torque limiters from the RSHD series. "We are currently equipping numerous universal shredders, secondary shredders and our new Atlas series primary shredders with these heavy-duty</w:t>
      </w:r>
      <w:r w:rsidR="00E07E41">
        <w:rPr>
          <w:rFonts w:ascii="Calibri" w:hAnsi="Calibri" w:cs="Calibri"/>
          <w:bCs/>
          <w:spacing w:val="0"/>
          <w:sz w:val="21"/>
          <w:szCs w:val="21"/>
          <w:lang w:val="en-GB"/>
        </w:rPr>
        <w:t xml:space="preserve"> friction</w:t>
      </w:r>
      <w:r w:rsidRPr="00CA5A2F">
        <w:rPr>
          <w:rFonts w:ascii="Calibri" w:hAnsi="Calibri" w:cs="Calibri"/>
          <w:bCs/>
          <w:spacing w:val="0"/>
          <w:sz w:val="21"/>
          <w:szCs w:val="21"/>
          <w:lang w:val="en-GB"/>
        </w:rPr>
        <w:t xml:space="preserve"> torque limiters from RINGSPANN. With a high degree of reliability, we not only reduce the risk of damage and failure of the belt and gear drives used here, but we also minimise the costs required for their maintenance. Both aspects correspond to our dual objective of maximising the operational reliability and availability of our shredders on </w:t>
      </w:r>
      <w:r w:rsidRPr="00DD37C0">
        <w:rPr>
          <w:rFonts w:ascii="Calibri" w:hAnsi="Calibri" w:cs="Calibri"/>
          <w:bCs/>
          <w:spacing w:val="0"/>
          <w:sz w:val="21"/>
          <w:szCs w:val="21"/>
          <w:lang w:val="en-GB"/>
        </w:rPr>
        <w:t>the one hand, and reducing our customers' MRO costs on the other," explains Peter Weingartner, Chief Technology Officer at Lindner.</w:t>
      </w:r>
    </w:p>
    <w:p w14:paraId="3AF1DEA9"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A5A2F">
        <w:rPr>
          <w:rFonts w:ascii="Calibri" w:hAnsi="Calibri" w:cs="Calibri"/>
          <w:b/>
          <w:spacing w:val="0"/>
          <w:sz w:val="21"/>
          <w:szCs w:val="21"/>
          <w:lang w:val="en-GB"/>
        </w:rPr>
        <w:t>Premium class overload protection</w:t>
      </w:r>
    </w:p>
    <w:p w14:paraId="19F73E6F" w14:textId="02E694A3"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The heavy-duty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 xml:space="preserve">torque limiters in RINGSPANN’s RSHD series are in the high-performance category of overload clutches and are currently setting international standards in the market segment of friction torque limiters. They are only equipped with first-class components and convince with a high degree of dry-running stability at high operating temperatures. Their hubs, </w:t>
      </w:r>
      <w:r w:rsidRPr="00CA5A2F">
        <w:rPr>
          <w:rFonts w:ascii="Calibri" w:hAnsi="Calibri" w:cs="Calibri"/>
          <w:bCs/>
          <w:spacing w:val="0"/>
          <w:sz w:val="21"/>
          <w:szCs w:val="21"/>
          <w:lang w:val="en-GB"/>
        </w:rPr>
        <w:lastRenderedPageBreak/>
        <w:t xml:space="preserve">spring carriers and pressure rings are made of structural steel, heat-treatable steel and spheroidal cast iron, and all external surfaces have an anti-corrosion coating. </w:t>
      </w:r>
    </w:p>
    <w:p w14:paraId="7E654CFC" w14:textId="0F475B8E"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The design of the RSHDs, following the RIMOSTAT® principle of the Bad Homburg manufacturer, offers the decisive advantage that not the disc springs but the ISO helical springs generate the contact pressure on the friction linings. And with a linear, flat characteristic curve, which is why even wear to the friction lining has hardly any effect on a drop in the slipping torque - the most important parameter of a torque limiter. As the RSHDs from RINGSPANN also have high-performance friction linings made of a nickel-free sintered material, their design advantages can be exploited well into the upper heavy-duty range. Markus Berger, Managing Director of RINGSPANN Austria, emphasises: "With our RSHDs, we offer plant and machine manufacturers a premium-class overload protection system that can significantly strengthen the competitiveness of their heavy-duty units. It is proven in many areas, for example in the drive systems of construction and agricultural machinery, conveyor belt systems, power plants or even shredding mills." </w:t>
      </w:r>
    </w:p>
    <w:p w14:paraId="176B309F" w14:textId="5A9979C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Markus Berger has been supporting Lindner's mechanical engineers in their development and optimisation work for some time now. He has become deeply familiar with the subject of shredding technology and actively supports the Austrian manufacturer in the accurate selection of the right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torque limiters for the various drive systems of the pre-shredders, universal shredders and secondary shredders. At present, there are primarily three versions of RINGSPANN’s RSHD series that are used in the V-belt and direct drives of the shredders: The two basic models RSHD 400 and RSHD 500 with maximum slipping torques of 24,000 Nm and 50,000 Nm, and the RSHD 310, a custom size realising slipping torques of up to 10,000 Nm. RINGSPANN offers the heavy-duty torque limiter in six standard types. The smallest RSHD has a diameter of 205 mm and covers slipping torques of 600 to 3,000 Nm at speeds of up to 2,700 min</w:t>
      </w:r>
      <w:r w:rsidRPr="0014158B">
        <w:rPr>
          <w:rFonts w:ascii="Calibri" w:hAnsi="Calibri" w:cs="Calibri"/>
          <w:bCs/>
          <w:spacing w:val="0"/>
          <w:sz w:val="21"/>
          <w:szCs w:val="21"/>
          <w:vertAlign w:val="superscript"/>
          <w:lang w:val="en-GB"/>
        </w:rPr>
        <w:t>-1</w:t>
      </w:r>
      <w:r w:rsidRPr="00CA5A2F">
        <w:rPr>
          <w:rFonts w:ascii="Calibri" w:hAnsi="Calibri" w:cs="Calibri"/>
          <w:bCs/>
          <w:spacing w:val="0"/>
          <w:sz w:val="21"/>
          <w:szCs w:val="21"/>
          <w:lang w:val="en-GB"/>
        </w:rPr>
        <w:t>. The largest version, on the other hand, has a diameter of 600 mm and can be used for slipping torques ranging from 10,000 to 68,000 Nm at speeds of up to 1,000 min</w:t>
      </w:r>
      <w:r w:rsidRPr="0014158B">
        <w:rPr>
          <w:rFonts w:ascii="Calibri" w:hAnsi="Calibri" w:cs="Calibri"/>
          <w:bCs/>
          <w:spacing w:val="0"/>
          <w:sz w:val="21"/>
          <w:szCs w:val="21"/>
          <w:vertAlign w:val="superscript"/>
          <w:lang w:val="en-GB"/>
        </w:rPr>
        <w:t>-1</w:t>
      </w:r>
      <w:r w:rsidRPr="00CA5A2F">
        <w:rPr>
          <w:rFonts w:ascii="Calibri" w:hAnsi="Calibri" w:cs="Calibri"/>
          <w:bCs/>
          <w:spacing w:val="0"/>
          <w:sz w:val="21"/>
          <w:szCs w:val="21"/>
          <w:lang w:val="en-GB"/>
        </w:rPr>
        <w:t>.</w:t>
      </w:r>
    </w:p>
    <w:p w14:paraId="393CEDFD"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A5A2F">
        <w:rPr>
          <w:rFonts w:ascii="Calibri" w:hAnsi="Calibri" w:cs="Calibri"/>
          <w:b/>
          <w:spacing w:val="0"/>
          <w:sz w:val="21"/>
          <w:szCs w:val="21"/>
          <w:lang w:val="en-GB"/>
        </w:rPr>
        <w:t>Trustworthy pre-assembly</w:t>
      </w:r>
    </w:p>
    <w:p w14:paraId="42339C41" w14:textId="3B92B10F"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Since these torque limiters are designed according to RINGSPANN's RIMOSTAT® principle, the user has the option with all sizes to adjust the required slipping torque quite simply by activating or deactivating complete springs. This means he does not have to adjust each individual spring preload and therefore saves a lot of time. The shredder specialists at Lindner, however, no longer need to worry about this at all. This is because they now receive most heavy-duty</w:t>
      </w:r>
      <w:r w:rsidR="00E07E41">
        <w:rPr>
          <w:rFonts w:ascii="Calibri" w:hAnsi="Calibri" w:cs="Calibri"/>
          <w:bCs/>
          <w:spacing w:val="0"/>
          <w:sz w:val="21"/>
          <w:szCs w:val="21"/>
          <w:lang w:val="en-GB"/>
        </w:rPr>
        <w:t xml:space="preserve"> friction</w:t>
      </w:r>
      <w:r w:rsidRPr="00CA5A2F">
        <w:rPr>
          <w:rFonts w:ascii="Calibri" w:hAnsi="Calibri" w:cs="Calibri"/>
          <w:bCs/>
          <w:spacing w:val="0"/>
          <w:sz w:val="21"/>
          <w:szCs w:val="21"/>
          <w:lang w:val="en-GB"/>
        </w:rPr>
        <w:t xml:space="preserve"> torque limiters in </w:t>
      </w:r>
      <w:r w:rsidRPr="00DD37C0">
        <w:rPr>
          <w:rFonts w:ascii="Calibri" w:hAnsi="Calibri" w:cs="Calibri"/>
          <w:bCs/>
          <w:spacing w:val="0"/>
          <w:sz w:val="21"/>
          <w:szCs w:val="21"/>
          <w:lang w:val="en-GB"/>
        </w:rPr>
        <w:t>special versions with factory preset torques. Peter Weingartner explains: "This additional service is</w:t>
      </w:r>
      <w:r w:rsidRPr="00CA5A2F">
        <w:rPr>
          <w:rFonts w:ascii="Calibri" w:hAnsi="Calibri" w:cs="Calibri"/>
          <w:bCs/>
          <w:spacing w:val="0"/>
          <w:sz w:val="21"/>
          <w:szCs w:val="21"/>
          <w:lang w:val="en-GB"/>
        </w:rPr>
        <w:t xml:space="preserve"> part of the extended catalogue of services that RINGSPANN currently covers for us. It is an expression of our extremely trusting partnership that has developed over the last few years - and sometimes touches upon important process stages of our engineering."</w:t>
      </w:r>
    </w:p>
    <w:p w14:paraId="433B2429" w14:textId="4A98BD5E"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lastRenderedPageBreak/>
        <w:t xml:space="preserve">This nod to engineering is a specific reference to the direct relationship between the torque of the torque limiter and the installation situation: Precisely pre-setting the torque is only feasible in a meaningful way for RINGSPANN technicians if they know the physical and kinematic prerequisites of the constructive environment and the attachment part. It was with this in mind that the Carinthian machine manufacturer decided to accept a suggestion from its German supplier, which has since turned out to be an ideal win-win solution: The routine provision of pre-assembled system units consisting of V-belt pulleys and RSHD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 xml:space="preserve">torque limiters with slipping torques already correctly preset. RINGSPANN delivers these complete assemblies as required to Lindner's assembly department, where they are docked onto the drive systems of the respective shredders. "In terms of process technology, we benefit from this in two ways. Firstly, because we considerably reduce our costs of adjusting the torque of the torque limiters; and secondly, because we save ourselves </w:t>
      </w:r>
      <w:r w:rsidRPr="00DD37C0">
        <w:rPr>
          <w:rFonts w:ascii="Calibri" w:hAnsi="Calibri" w:cs="Calibri"/>
          <w:bCs/>
          <w:spacing w:val="0"/>
          <w:sz w:val="21"/>
          <w:szCs w:val="21"/>
          <w:lang w:val="en-GB"/>
        </w:rPr>
        <w:t>the internal assembly of the belt pulleys onto the torque limiters of the drives", explains Peter Weingartner.</w:t>
      </w:r>
    </w:p>
    <w:p w14:paraId="1205C520"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A5A2F">
        <w:rPr>
          <w:rFonts w:ascii="Calibri" w:hAnsi="Calibri" w:cs="Calibri"/>
          <w:b/>
          <w:spacing w:val="0"/>
          <w:sz w:val="21"/>
          <w:szCs w:val="21"/>
          <w:lang w:val="en-GB"/>
        </w:rPr>
        <w:t xml:space="preserve">From component to system </w:t>
      </w:r>
    </w:p>
    <w:p w14:paraId="70D65DBB"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By assuming responsibility for the assemblies and the associated engineering services, RINGSPANN has in this case completed the transition from component supplier to system supplier. In addition to the geographical proximity of the Austrian subsidiary to the customer, it is in particular the high level of consulting competence and flexibility in the implementation of special requests that have proven to be the driving forces along the way. For Markus Berger, the Lindner example shows once again "that RINGSPANN can convince not only through the high quality of its drive technology components but also through the transfer of technology and engineering expertise, thus strengthening the competitiveness of its customers with additional benefits." Many of these added value factors are already firmly anchored in the RINGSPANN portfolio. In the case of the torque limiter series RSHD alone, the company offers - entirely in line with its one-stop shop strategy - a large number of additional customer-centred services: From the realisation of custom designs, to the provision of comprehensive smart solutions (e.g. torque limiter plus flexible coupling), to the aforementioned pre-assembly of drive technology assemblies.   </w:t>
      </w:r>
    </w:p>
    <w:p w14:paraId="4B9C33FF"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bookmarkStart w:id="0" w:name="_Hlk65654117"/>
      <w:r w:rsidRPr="00CA5A2F">
        <w:rPr>
          <w:rFonts w:ascii="Calibri" w:hAnsi="Calibri" w:cs="Calibri"/>
          <w:b/>
          <w:spacing w:val="0"/>
          <w:sz w:val="21"/>
          <w:szCs w:val="21"/>
          <w:lang w:val="en-GB"/>
        </w:rPr>
        <w:t>Collaboration potential</w:t>
      </w:r>
    </w:p>
    <w:bookmarkEnd w:id="0"/>
    <w:p w14:paraId="4D797371" w14:textId="723E390C" w:rsidR="00CA5A2F" w:rsidRPr="00CA5A2F" w:rsidRDefault="00CA5A2F" w:rsidP="00CA5A2F">
      <w:pPr>
        <w:autoSpaceDE w:val="0"/>
        <w:autoSpaceDN w:val="0"/>
        <w:adjustRightInd w:val="0"/>
        <w:spacing w:after="240" w:line="360" w:lineRule="auto"/>
        <w:ind w:left="0"/>
        <w:jc w:val="both"/>
        <w:rPr>
          <w:rFonts w:ascii="Calibri" w:hAnsi="Calibri" w:cs="Calibri"/>
          <w:bCs/>
          <w:spacing w:val="0"/>
          <w:sz w:val="21"/>
          <w:szCs w:val="21"/>
          <w:lang w:val="en-GB"/>
        </w:rPr>
      </w:pPr>
      <w:r w:rsidRPr="00CA5A2F">
        <w:rPr>
          <w:rFonts w:ascii="Calibri" w:hAnsi="Calibri" w:cs="Calibri"/>
          <w:spacing w:val="0"/>
          <w:sz w:val="21"/>
          <w:szCs w:val="21"/>
          <w:lang w:val="en-GB"/>
        </w:rPr>
        <w:t xml:space="preserve">Whether shredders, construction machines or conveyor systems - overload damage to the drive units can quickly turn into a costly nuisance. Repairs or too short maintenance intervals can quickly </w:t>
      </w:r>
      <w:r w:rsidRPr="00DD37C0">
        <w:rPr>
          <w:rFonts w:ascii="Calibri" w:hAnsi="Calibri" w:cs="Calibri"/>
          <w:spacing w:val="0"/>
          <w:sz w:val="21"/>
          <w:szCs w:val="21"/>
          <w:lang w:val="en-GB"/>
        </w:rPr>
        <w:t>devour large sums of money. The cost-saving contribution of heavy-duty</w:t>
      </w:r>
      <w:r w:rsidR="00E07E41">
        <w:rPr>
          <w:rFonts w:ascii="Calibri" w:hAnsi="Calibri" w:cs="Calibri"/>
          <w:spacing w:val="0"/>
          <w:sz w:val="21"/>
          <w:szCs w:val="21"/>
          <w:lang w:val="en-GB"/>
        </w:rPr>
        <w:t xml:space="preserve"> fricition</w:t>
      </w:r>
      <w:r w:rsidRPr="00DD37C0">
        <w:rPr>
          <w:rFonts w:ascii="Calibri" w:hAnsi="Calibri" w:cs="Calibri"/>
          <w:spacing w:val="0"/>
          <w:sz w:val="21"/>
          <w:szCs w:val="21"/>
          <w:lang w:val="en-GB"/>
        </w:rPr>
        <w:t xml:space="preserve"> torque limiters such as the</w:t>
      </w:r>
      <w:r w:rsidRPr="00CA5A2F">
        <w:rPr>
          <w:rFonts w:ascii="Calibri" w:hAnsi="Calibri" w:cs="Calibri"/>
          <w:spacing w:val="0"/>
          <w:sz w:val="21"/>
          <w:szCs w:val="21"/>
          <w:lang w:val="en-GB"/>
        </w:rPr>
        <w:t xml:space="preserve"> RSHD from RINGSPANN should therefore not be overestimated. Furthermore, the example of close collaboration between the German one-stop supplier and its customer in Austria demonstrates: as soon as the supplier is in a position to cover additional engineering or assembly services, further possibilities for process optimisation quickly emerge for the machine manufacturer beyond the technological advantages. </w:t>
      </w:r>
      <w:r w:rsidRPr="00CA5A2F">
        <w:rPr>
          <w:rFonts w:ascii="Calibri" w:hAnsi="Calibri" w:cs="Calibri"/>
          <w:bCs/>
          <w:i/>
          <w:iCs/>
          <w:spacing w:val="0"/>
          <w:sz w:val="21"/>
          <w:szCs w:val="21"/>
          <w:lang w:val="en-GB"/>
        </w:rPr>
        <w:t>ar</w:t>
      </w:r>
    </w:p>
    <w:p w14:paraId="47265A04" w14:textId="3ED5D241" w:rsidR="00EE5EA9" w:rsidRPr="00CA5A2F" w:rsidRDefault="0005694A">
      <w:pPr>
        <w:spacing w:line="360" w:lineRule="auto"/>
        <w:ind w:left="0"/>
        <w:jc w:val="both"/>
        <w:rPr>
          <w:rFonts w:ascii="Calibri" w:hAnsi="Calibri" w:cs="Calibri"/>
          <w:i/>
          <w:spacing w:val="0"/>
          <w:sz w:val="16"/>
          <w:lang w:val="en-GB"/>
        </w:rPr>
      </w:pPr>
      <w:r w:rsidRPr="00CA5A2F">
        <w:rPr>
          <w:rFonts w:ascii="Calibri" w:hAnsi="Calibri" w:cs="Calibri"/>
          <w:i/>
          <w:spacing w:val="0"/>
          <w:sz w:val="16"/>
          <w:lang w:val="en-GB"/>
        </w:rPr>
        <w:lastRenderedPageBreak/>
        <w:t>1</w:t>
      </w:r>
      <w:r w:rsidR="006B76B3" w:rsidRPr="00CA5A2F">
        <w:rPr>
          <w:rFonts w:ascii="Calibri" w:hAnsi="Calibri" w:cs="Calibri"/>
          <w:i/>
          <w:spacing w:val="0"/>
          <w:sz w:val="16"/>
          <w:lang w:val="en-GB"/>
        </w:rPr>
        <w:t>,</w:t>
      </w:r>
      <w:r w:rsidR="00DD30FA">
        <w:rPr>
          <w:rFonts w:ascii="Calibri" w:hAnsi="Calibri" w:cs="Calibri"/>
          <w:i/>
          <w:spacing w:val="0"/>
          <w:sz w:val="16"/>
          <w:lang w:val="en-GB"/>
        </w:rPr>
        <w:t>369</w:t>
      </w:r>
      <w:r w:rsidR="00EE5EA9" w:rsidRPr="00CA5A2F">
        <w:rPr>
          <w:rFonts w:ascii="Calibri" w:hAnsi="Calibri" w:cs="Calibri"/>
          <w:i/>
          <w:spacing w:val="0"/>
          <w:sz w:val="16"/>
          <w:lang w:val="en-GB"/>
        </w:rPr>
        <w:t xml:space="preserve"> </w:t>
      </w:r>
      <w:bookmarkStart w:id="1" w:name="_Hlk69475157"/>
      <w:r w:rsidR="00866931" w:rsidRPr="00CA5A2F">
        <w:rPr>
          <w:rFonts w:ascii="Calibri" w:hAnsi="Calibri" w:cs="Calibri"/>
          <w:i/>
          <w:sz w:val="16"/>
          <w:lang w:val="en-GB"/>
        </w:rPr>
        <w:t>words with</w:t>
      </w:r>
      <w:r w:rsidR="00866931" w:rsidRPr="00CA5A2F">
        <w:rPr>
          <w:rFonts w:ascii="Calibri" w:hAnsi="Calibri" w:cs="Calibri"/>
          <w:i/>
          <w:spacing w:val="0"/>
          <w:sz w:val="16"/>
          <w:lang w:val="en-GB"/>
        </w:rPr>
        <w:t xml:space="preserve"> </w:t>
      </w:r>
      <w:bookmarkEnd w:id="1"/>
      <w:r w:rsidRPr="00CA5A2F">
        <w:rPr>
          <w:rFonts w:ascii="Calibri" w:hAnsi="Calibri" w:cs="Calibri"/>
          <w:i/>
          <w:spacing w:val="0"/>
          <w:sz w:val="16"/>
          <w:lang w:val="en-GB"/>
        </w:rPr>
        <w:t>9</w:t>
      </w:r>
      <w:r w:rsidR="00866931" w:rsidRPr="00CA5A2F">
        <w:rPr>
          <w:rFonts w:ascii="Calibri" w:hAnsi="Calibri" w:cs="Calibri"/>
          <w:i/>
          <w:spacing w:val="0"/>
          <w:sz w:val="16"/>
          <w:lang w:val="en-GB"/>
        </w:rPr>
        <w:t>,</w:t>
      </w:r>
      <w:r w:rsidR="00DD30FA">
        <w:rPr>
          <w:rFonts w:ascii="Calibri" w:hAnsi="Calibri" w:cs="Calibri"/>
          <w:i/>
          <w:spacing w:val="0"/>
          <w:sz w:val="16"/>
          <w:lang w:val="en-GB"/>
        </w:rPr>
        <w:t>033</w:t>
      </w:r>
      <w:r w:rsidR="00EE5EA9" w:rsidRPr="00CA5A2F">
        <w:rPr>
          <w:rFonts w:ascii="Calibri" w:hAnsi="Calibri" w:cs="Calibri"/>
          <w:i/>
          <w:spacing w:val="0"/>
          <w:sz w:val="16"/>
          <w:lang w:val="en-GB"/>
        </w:rPr>
        <w:t xml:space="preserve"> </w:t>
      </w:r>
      <w:bookmarkStart w:id="2" w:name="_Hlk69475171"/>
      <w:r w:rsidR="00866931" w:rsidRPr="00CA5A2F">
        <w:rPr>
          <w:rFonts w:ascii="Calibri" w:hAnsi="Calibri" w:cs="Calibri"/>
          <w:i/>
          <w:sz w:val="16"/>
          <w:lang w:val="en-GB"/>
        </w:rPr>
        <w:t>characters (with spaces</w:t>
      </w:r>
      <w:bookmarkEnd w:id="2"/>
      <w:r w:rsidR="000968CE" w:rsidRPr="00CA5A2F">
        <w:rPr>
          <w:rFonts w:ascii="Calibri" w:hAnsi="Calibri" w:cs="Calibri"/>
          <w:i/>
          <w:spacing w:val="0"/>
          <w:sz w:val="16"/>
          <w:lang w:val="en-GB"/>
        </w:rPr>
        <w:t>)</w:t>
      </w:r>
      <w:r w:rsidR="000968CE" w:rsidRPr="00CA5A2F">
        <w:rPr>
          <w:rFonts w:ascii="Calibri" w:hAnsi="Calibri" w:cs="Calibri"/>
          <w:i/>
          <w:iCs/>
          <w:spacing w:val="-2"/>
          <w:sz w:val="22"/>
          <w:szCs w:val="22"/>
          <w:lang w:val="en-GB"/>
        </w:rPr>
        <w:tab/>
        <w:t xml:space="preserve">                 </w:t>
      </w:r>
      <w:r w:rsidR="000968CE" w:rsidRPr="00CA5A2F">
        <w:rPr>
          <w:rFonts w:ascii="Calibri" w:hAnsi="Calibri" w:cs="Calibri"/>
          <w:i/>
          <w:iCs/>
          <w:spacing w:val="-2"/>
          <w:sz w:val="16"/>
          <w:szCs w:val="16"/>
          <w:lang w:val="en-GB"/>
        </w:rPr>
        <w:t xml:space="preserve">Alexander Regenhardt; </w:t>
      </w:r>
      <w:bookmarkStart w:id="3" w:name="_Hlk69475192"/>
      <w:r w:rsidR="00866931" w:rsidRPr="00CA5A2F">
        <w:rPr>
          <w:rFonts w:ascii="Calibri" w:hAnsi="Calibri" w:cs="Calibri"/>
          <w:i/>
          <w:iCs/>
          <w:spacing w:val="0"/>
          <w:sz w:val="16"/>
          <w:szCs w:val="16"/>
          <w:lang w:val="en-GB"/>
        </w:rPr>
        <w:t>freelance specialist journalist</w:t>
      </w:r>
      <w:bookmarkEnd w:id="3"/>
      <w:r w:rsidR="000968CE" w:rsidRPr="00CA5A2F">
        <w:rPr>
          <w:rFonts w:ascii="Calibri" w:hAnsi="Calibri" w:cs="Calibri"/>
          <w:i/>
          <w:iCs/>
          <w:spacing w:val="-2"/>
          <w:sz w:val="16"/>
          <w:szCs w:val="16"/>
          <w:lang w:val="en-GB"/>
        </w:rPr>
        <w:t>, Darmstadt</w:t>
      </w:r>
    </w:p>
    <w:p w14:paraId="25582E36" w14:textId="77777777" w:rsidR="002C5C92" w:rsidRPr="00CA5A2F" w:rsidRDefault="002C5C92">
      <w:pPr>
        <w:spacing w:line="360" w:lineRule="auto"/>
        <w:ind w:left="0"/>
        <w:jc w:val="both"/>
        <w:rPr>
          <w:rFonts w:ascii="Calibri" w:hAnsi="Calibri" w:cs="Calibri"/>
          <w:spacing w:val="0"/>
          <w:sz w:val="18"/>
          <w:szCs w:val="18"/>
          <w:lang w:val="en-GB"/>
        </w:rPr>
      </w:pPr>
    </w:p>
    <w:p w14:paraId="42F19087" w14:textId="2350C0A4" w:rsidR="00146BF2" w:rsidRPr="00CA5A2F" w:rsidRDefault="00866931">
      <w:pPr>
        <w:spacing w:line="360" w:lineRule="auto"/>
        <w:ind w:left="0"/>
        <w:jc w:val="both"/>
        <w:rPr>
          <w:rFonts w:ascii="Calibri" w:hAnsi="Calibri" w:cs="Calibri"/>
          <w:b/>
          <w:spacing w:val="0"/>
          <w:sz w:val="21"/>
          <w:szCs w:val="21"/>
          <w:lang w:val="en-GB"/>
        </w:rPr>
      </w:pPr>
      <w:bookmarkStart w:id="4" w:name="_Hlk69475208"/>
      <w:r w:rsidRPr="00CA5A2F">
        <w:rPr>
          <w:rFonts w:ascii="Calibri" w:hAnsi="Calibri"/>
          <w:b/>
          <w:i/>
          <w:sz w:val="21"/>
          <w:lang w:val="en-GB"/>
        </w:rPr>
        <w:t xml:space="preserve">Note for editorial staff: </w:t>
      </w:r>
      <w:r w:rsidRPr="00CA5A2F">
        <w:rPr>
          <w:rFonts w:ascii="Calibri" w:hAnsi="Calibri"/>
          <w:b/>
          <w:sz w:val="21"/>
          <w:lang w:val="en-GB"/>
        </w:rPr>
        <w:t>Text and images available at www.pr-box.de</w:t>
      </w:r>
      <w:bookmarkEnd w:id="4"/>
      <w:r w:rsidR="00146BF2" w:rsidRPr="00CA5A2F">
        <w:rPr>
          <w:rFonts w:ascii="Calibri" w:hAnsi="Calibri" w:cs="Calibri"/>
          <w:b/>
          <w:spacing w:val="0"/>
          <w:sz w:val="21"/>
          <w:szCs w:val="21"/>
          <w:lang w:val="en-GB"/>
        </w:rPr>
        <w:t>!</w:t>
      </w:r>
    </w:p>
    <w:p w14:paraId="48426CC0" w14:textId="6F9E6C0C" w:rsidR="00146BF2" w:rsidRPr="00CA5A2F" w:rsidRDefault="00146BF2">
      <w:pPr>
        <w:spacing w:line="360" w:lineRule="auto"/>
        <w:ind w:left="0"/>
        <w:jc w:val="both"/>
        <w:rPr>
          <w:rFonts w:ascii="Calibri" w:hAnsi="Calibri" w:cs="Calibri"/>
          <w:b/>
          <w:spacing w:val="0"/>
          <w:sz w:val="18"/>
          <w:szCs w:val="18"/>
          <w:lang w:val="en-GB"/>
        </w:rPr>
      </w:pPr>
    </w:p>
    <w:p w14:paraId="743943A7" w14:textId="624ED1C5" w:rsidR="002F6752" w:rsidRPr="00CA5A2F" w:rsidRDefault="00866931" w:rsidP="00993BCC">
      <w:pPr>
        <w:spacing w:after="120"/>
        <w:ind w:left="0"/>
        <w:jc w:val="both"/>
        <w:rPr>
          <w:rFonts w:ascii="Calibri" w:hAnsi="Calibri" w:cs="Calibri"/>
          <w:i/>
          <w:spacing w:val="0"/>
          <w:sz w:val="21"/>
          <w:szCs w:val="21"/>
          <w:u w:val="single"/>
          <w:lang w:val="en-GB"/>
        </w:rPr>
      </w:pPr>
      <w:bookmarkStart w:id="5" w:name="_Hlk69475216"/>
      <w:r w:rsidRPr="00CA5A2F">
        <w:rPr>
          <w:rFonts w:ascii="Calibri" w:hAnsi="Calibri"/>
          <w:i/>
          <w:sz w:val="21"/>
          <w:u w:val="single"/>
          <w:lang w:val="en-GB"/>
        </w:rPr>
        <w:t>Captions (6 pictures</w:t>
      </w:r>
      <w:bookmarkEnd w:id="5"/>
      <w:r w:rsidR="002F6752" w:rsidRPr="00CA5A2F">
        <w:rPr>
          <w:rFonts w:ascii="Calibri" w:hAnsi="Calibri" w:cs="Calibri"/>
          <w:i/>
          <w:spacing w:val="0"/>
          <w:sz w:val="21"/>
          <w:szCs w:val="21"/>
          <w:u w:val="single"/>
          <w:lang w:val="en-GB"/>
        </w:rPr>
        <w:t>)</w:t>
      </w:r>
    </w:p>
    <w:p w14:paraId="71045109" w14:textId="3EE64835" w:rsidR="000C5D59" w:rsidRPr="00DD37C0" w:rsidRDefault="00CC50B6" w:rsidP="00430A1B">
      <w:pPr>
        <w:autoSpaceDE w:val="0"/>
        <w:autoSpaceDN w:val="0"/>
        <w:adjustRightInd w:val="0"/>
        <w:spacing w:after="120"/>
        <w:ind w:left="0"/>
        <w:jc w:val="both"/>
        <w:rPr>
          <w:rFonts w:ascii="Calibri" w:hAnsi="Calibri" w:cs="Calibri"/>
          <w:i/>
          <w:iCs/>
          <w:spacing w:val="0"/>
          <w:sz w:val="16"/>
          <w:szCs w:val="16"/>
          <w:lang w:val="en-GB"/>
        </w:rPr>
      </w:pPr>
      <w:r w:rsidRPr="00DD37C0">
        <w:rPr>
          <w:rFonts w:ascii="Calibri" w:hAnsi="Calibri" w:cs="Calibri"/>
          <w:i/>
          <w:spacing w:val="0"/>
          <w:sz w:val="21"/>
          <w:szCs w:val="21"/>
          <w:lang w:val="en-GB"/>
        </w:rPr>
        <w:t>Figure</w:t>
      </w:r>
      <w:r w:rsidR="002F6752" w:rsidRPr="00DD37C0">
        <w:rPr>
          <w:rFonts w:ascii="Calibri" w:hAnsi="Calibri" w:cs="Calibri"/>
          <w:i/>
          <w:spacing w:val="0"/>
          <w:sz w:val="21"/>
          <w:szCs w:val="21"/>
          <w:lang w:val="en-GB"/>
        </w:rPr>
        <w:t xml:space="preserve"> 1: </w:t>
      </w:r>
      <w:r w:rsidR="00CA5A2F" w:rsidRPr="00DD37C0">
        <w:rPr>
          <w:rFonts w:ascii="Calibri" w:hAnsi="Calibri" w:cs="Calibri"/>
          <w:iCs/>
          <w:spacing w:val="0"/>
          <w:sz w:val="21"/>
          <w:szCs w:val="21"/>
          <w:lang w:val="en-GB"/>
        </w:rPr>
        <w:t>In the drive systems of the shredders from Lindner Recyclingtech – the figure shows a model from the Atlas series – the heavy-duty</w:t>
      </w:r>
      <w:r w:rsidR="00E07E41">
        <w:rPr>
          <w:rFonts w:ascii="Calibri" w:hAnsi="Calibri" w:cs="Calibri"/>
          <w:iCs/>
          <w:spacing w:val="0"/>
          <w:sz w:val="21"/>
          <w:szCs w:val="21"/>
          <w:lang w:val="en-GB"/>
        </w:rPr>
        <w:t xml:space="preserve"> friction</w:t>
      </w:r>
      <w:r w:rsidR="00CA5A2F" w:rsidRPr="00DD37C0">
        <w:rPr>
          <w:rFonts w:ascii="Calibri" w:hAnsi="Calibri" w:cs="Calibri"/>
          <w:iCs/>
          <w:spacing w:val="0"/>
          <w:sz w:val="21"/>
          <w:szCs w:val="21"/>
          <w:lang w:val="en-GB"/>
        </w:rPr>
        <w:t xml:space="preserve"> torque limiters from RINGSPANN’s RSHD series serve as almost wear-free overload protection</w:t>
      </w:r>
      <w:r w:rsidR="00DD5548" w:rsidRPr="00DD37C0">
        <w:rPr>
          <w:rFonts w:ascii="Calibri" w:hAnsi="Calibri" w:cs="Calibri"/>
          <w:iCs/>
          <w:spacing w:val="0"/>
          <w:sz w:val="21"/>
          <w:szCs w:val="21"/>
          <w:lang w:val="en-GB"/>
        </w:rPr>
        <w:t>.</w:t>
      </w:r>
      <w:r w:rsidR="000C5D59" w:rsidRPr="00DD37C0">
        <w:rPr>
          <w:rFonts w:ascii="Calibri" w:hAnsi="Calibri" w:cs="Calibri"/>
          <w:iCs/>
          <w:spacing w:val="0"/>
          <w:sz w:val="21"/>
          <w:szCs w:val="21"/>
          <w:lang w:val="en-GB"/>
        </w:rPr>
        <w:t xml:space="preserve"> </w:t>
      </w:r>
      <w:bookmarkStart w:id="6" w:name="_Hlk69215777"/>
      <w:r w:rsidR="000C5D59" w:rsidRPr="00DD37C0">
        <w:rPr>
          <w:rFonts w:ascii="Calibri" w:hAnsi="Calibri" w:cs="Calibri"/>
          <w:i/>
          <w:iCs/>
          <w:spacing w:val="0"/>
          <w:sz w:val="16"/>
          <w:szCs w:val="16"/>
          <w:lang w:val="en-GB"/>
        </w:rPr>
        <w:t>(</w:t>
      </w:r>
      <w:r w:rsidRPr="00DD37C0">
        <w:rPr>
          <w:rFonts w:ascii="Calibri" w:hAnsi="Calibri" w:cs="Calibri"/>
          <w:i/>
          <w:iCs/>
          <w:spacing w:val="0"/>
          <w:sz w:val="16"/>
          <w:szCs w:val="16"/>
          <w:lang w:val="en-GB"/>
        </w:rPr>
        <w:t>Image</w:t>
      </w:r>
      <w:r w:rsidR="000C5D59" w:rsidRPr="00DD37C0">
        <w:rPr>
          <w:rFonts w:ascii="Calibri" w:hAnsi="Calibri" w:cs="Calibri"/>
          <w:i/>
          <w:iCs/>
          <w:spacing w:val="0"/>
          <w:sz w:val="16"/>
          <w:szCs w:val="16"/>
          <w:lang w:val="en-GB"/>
        </w:rPr>
        <w:t>: Lindner-Recyclingtech)</w:t>
      </w:r>
      <w:bookmarkEnd w:id="6"/>
    </w:p>
    <w:p w14:paraId="3556CB36" w14:textId="4DCCD1FF" w:rsidR="00DD5548" w:rsidRPr="00DD37C0" w:rsidRDefault="00CC50B6" w:rsidP="00430A1B">
      <w:pPr>
        <w:spacing w:after="120"/>
        <w:ind w:left="0"/>
        <w:jc w:val="both"/>
        <w:rPr>
          <w:rFonts w:ascii="Calibri" w:hAnsi="Calibri" w:cs="Calibri"/>
          <w:i/>
          <w:spacing w:val="0"/>
          <w:sz w:val="21"/>
          <w:szCs w:val="21"/>
          <w:lang w:val="en-GB"/>
        </w:rPr>
      </w:pPr>
      <w:r w:rsidRPr="00DD37C0">
        <w:rPr>
          <w:rFonts w:ascii="Calibri" w:hAnsi="Calibri" w:cs="Calibri"/>
          <w:i/>
          <w:spacing w:val="0"/>
          <w:sz w:val="21"/>
          <w:szCs w:val="21"/>
          <w:lang w:val="en-GB"/>
        </w:rPr>
        <w:t>F</w:t>
      </w:r>
      <w:r w:rsidR="00DD5548" w:rsidRPr="00DD37C0">
        <w:rPr>
          <w:rFonts w:ascii="Calibri" w:hAnsi="Calibri" w:cs="Calibri"/>
          <w:i/>
          <w:spacing w:val="0"/>
          <w:sz w:val="21"/>
          <w:szCs w:val="21"/>
          <w:lang w:val="en-GB"/>
        </w:rPr>
        <w:t>i</w:t>
      </w:r>
      <w:r w:rsidRPr="00DD37C0">
        <w:rPr>
          <w:rFonts w:ascii="Calibri" w:hAnsi="Calibri" w:cs="Calibri"/>
          <w:i/>
          <w:spacing w:val="0"/>
          <w:sz w:val="21"/>
          <w:szCs w:val="21"/>
          <w:lang w:val="en-GB"/>
        </w:rPr>
        <w:t xml:space="preserve">gure </w:t>
      </w:r>
      <w:r w:rsidR="00DD5548" w:rsidRPr="00DD37C0">
        <w:rPr>
          <w:rFonts w:ascii="Calibri" w:hAnsi="Calibri" w:cs="Calibri"/>
          <w:i/>
          <w:spacing w:val="0"/>
          <w:sz w:val="21"/>
          <w:szCs w:val="21"/>
          <w:lang w:val="en-GB"/>
        </w:rPr>
        <w:t xml:space="preserve">2: </w:t>
      </w:r>
      <w:r w:rsidR="00CA5A2F" w:rsidRPr="00DD37C0">
        <w:rPr>
          <w:rFonts w:ascii="Calibri" w:hAnsi="Calibri" w:cs="Calibri"/>
          <w:iCs/>
          <w:spacing w:val="0"/>
          <w:sz w:val="21"/>
          <w:szCs w:val="21"/>
          <w:lang w:val="en-GB"/>
        </w:rPr>
        <w:t>With the RSHD</w:t>
      </w:r>
      <w:r w:rsidR="00E07E41">
        <w:rPr>
          <w:rFonts w:ascii="Calibri" w:hAnsi="Calibri" w:cs="Calibri"/>
          <w:iCs/>
          <w:spacing w:val="0"/>
          <w:sz w:val="21"/>
          <w:szCs w:val="21"/>
          <w:lang w:val="en-GB"/>
        </w:rPr>
        <w:t xml:space="preserve"> friction</w:t>
      </w:r>
      <w:r w:rsidR="00CA5A2F" w:rsidRPr="00DD37C0">
        <w:rPr>
          <w:rFonts w:ascii="Calibri" w:hAnsi="Calibri" w:cs="Calibri"/>
          <w:iCs/>
          <w:spacing w:val="0"/>
          <w:sz w:val="21"/>
          <w:szCs w:val="21"/>
          <w:lang w:val="en-GB"/>
        </w:rPr>
        <w:t xml:space="preserve"> torque limiters, the shredder manufacturer Lindner Recyclingtech not only reduces the damage and </w:t>
      </w:r>
      <w:r w:rsidR="00CA5A2F" w:rsidRPr="00DD37C0">
        <w:rPr>
          <w:rFonts w:ascii="Calibri" w:hAnsi="Calibri" w:cs="Calibri"/>
          <w:bCs/>
          <w:iCs/>
          <w:spacing w:val="0"/>
          <w:sz w:val="21"/>
          <w:szCs w:val="21"/>
          <w:lang w:val="en-GB"/>
        </w:rPr>
        <w:t>risk of failure of its belt and gear drives, but also minimises the costs for their maintenance.</w:t>
      </w:r>
      <w:r w:rsidR="00CA5A2F" w:rsidRPr="00DD37C0">
        <w:rPr>
          <w:rFonts w:ascii="Calibri" w:hAnsi="Calibri" w:cs="Calibri"/>
          <w:i/>
          <w:iCs/>
          <w:spacing w:val="0"/>
          <w:sz w:val="16"/>
          <w:szCs w:val="16"/>
          <w:lang w:val="en-GB"/>
        </w:rPr>
        <w:t xml:space="preserve"> </w:t>
      </w:r>
      <w:r w:rsidR="00CA5A2F" w:rsidRPr="00DD37C0">
        <w:rPr>
          <w:rFonts w:ascii="Calibri" w:hAnsi="Calibri" w:cs="Calibri"/>
          <w:spacing w:val="0"/>
          <w:sz w:val="21"/>
          <w:szCs w:val="21"/>
          <w:lang w:val="en-GB"/>
        </w:rPr>
        <w:t>In the figure you can see the drive unit of a Komet shredder</w:t>
      </w:r>
      <w:r w:rsidR="000C5D59" w:rsidRPr="00DD37C0">
        <w:rPr>
          <w:rFonts w:ascii="Calibri" w:hAnsi="Calibri" w:cs="Calibri"/>
          <w:spacing w:val="0"/>
          <w:sz w:val="21"/>
          <w:szCs w:val="21"/>
          <w:lang w:val="en-GB"/>
        </w:rPr>
        <w:t xml:space="preserve">. </w:t>
      </w:r>
      <w:r w:rsidR="000C5D59" w:rsidRPr="00DD37C0">
        <w:rPr>
          <w:rFonts w:ascii="Calibri" w:hAnsi="Calibri" w:cs="Calibri"/>
          <w:i/>
          <w:iCs/>
          <w:spacing w:val="0"/>
          <w:sz w:val="16"/>
          <w:szCs w:val="16"/>
          <w:lang w:val="en-GB"/>
        </w:rPr>
        <w:t>(</w:t>
      </w:r>
      <w:r w:rsidRPr="00DD37C0">
        <w:rPr>
          <w:rFonts w:ascii="Calibri" w:hAnsi="Calibri" w:cs="Calibri"/>
          <w:i/>
          <w:iCs/>
          <w:spacing w:val="0"/>
          <w:sz w:val="16"/>
          <w:szCs w:val="16"/>
          <w:lang w:val="en-GB"/>
        </w:rPr>
        <w:t>Image</w:t>
      </w:r>
      <w:r w:rsidR="000C5D59" w:rsidRPr="00DD37C0">
        <w:rPr>
          <w:rFonts w:ascii="Calibri" w:hAnsi="Calibri" w:cs="Calibri"/>
          <w:i/>
          <w:iCs/>
          <w:spacing w:val="0"/>
          <w:sz w:val="16"/>
          <w:szCs w:val="16"/>
          <w:lang w:val="en-GB"/>
        </w:rPr>
        <w:t>: Lindner-Recyclingtech)</w:t>
      </w:r>
    </w:p>
    <w:p w14:paraId="0EAB9088" w14:textId="33D240D1" w:rsidR="000C5D59" w:rsidRPr="00CA5A2F" w:rsidRDefault="00CC50B6" w:rsidP="00430A1B">
      <w:pPr>
        <w:autoSpaceDE w:val="0"/>
        <w:autoSpaceDN w:val="0"/>
        <w:adjustRightInd w:val="0"/>
        <w:spacing w:after="120"/>
        <w:ind w:left="0"/>
        <w:rPr>
          <w:rFonts w:ascii="Calibri" w:hAnsi="Calibri" w:cs="Calibri"/>
          <w:i/>
          <w:iCs/>
          <w:spacing w:val="0"/>
          <w:sz w:val="16"/>
          <w:szCs w:val="16"/>
          <w:lang w:val="en-GB"/>
        </w:rPr>
      </w:pPr>
      <w:r w:rsidRPr="00DD37C0">
        <w:rPr>
          <w:rFonts w:ascii="Calibri" w:hAnsi="Calibri" w:cs="Calibri"/>
          <w:i/>
          <w:iCs/>
          <w:spacing w:val="0"/>
          <w:sz w:val="21"/>
          <w:szCs w:val="21"/>
          <w:lang w:val="en-GB"/>
        </w:rPr>
        <w:t>F</w:t>
      </w:r>
      <w:r w:rsidR="00DD5548" w:rsidRPr="00DD37C0">
        <w:rPr>
          <w:rFonts w:ascii="Calibri" w:hAnsi="Calibri" w:cs="Calibri"/>
          <w:i/>
          <w:iCs/>
          <w:spacing w:val="0"/>
          <w:sz w:val="21"/>
          <w:szCs w:val="21"/>
          <w:lang w:val="en-GB"/>
        </w:rPr>
        <w:t>i</w:t>
      </w:r>
      <w:r w:rsidRPr="00DD37C0">
        <w:rPr>
          <w:rFonts w:ascii="Calibri" w:hAnsi="Calibri" w:cs="Calibri"/>
          <w:i/>
          <w:iCs/>
          <w:spacing w:val="0"/>
          <w:sz w:val="21"/>
          <w:szCs w:val="21"/>
          <w:lang w:val="en-GB"/>
        </w:rPr>
        <w:t>gure</w:t>
      </w:r>
      <w:r w:rsidR="00DD5548" w:rsidRPr="00DD37C0">
        <w:rPr>
          <w:rFonts w:ascii="Calibri" w:hAnsi="Calibri" w:cs="Calibri"/>
          <w:i/>
          <w:iCs/>
          <w:spacing w:val="0"/>
          <w:sz w:val="21"/>
          <w:szCs w:val="21"/>
          <w:lang w:val="en-GB"/>
        </w:rPr>
        <w:t xml:space="preserve"> 3:</w:t>
      </w:r>
      <w:r w:rsidR="00DD5548" w:rsidRPr="00DD37C0">
        <w:rPr>
          <w:rFonts w:ascii="Calibri" w:hAnsi="Calibri" w:cs="Calibri"/>
          <w:bCs/>
          <w:spacing w:val="0"/>
          <w:sz w:val="21"/>
          <w:szCs w:val="21"/>
          <w:lang w:val="en-GB"/>
        </w:rPr>
        <w:t xml:space="preserve"> </w:t>
      </w:r>
      <w:r w:rsidR="00CA5A2F" w:rsidRPr="00DD37C0">
        <w:rPr>
          <w:rFonts w:ascii="Calibri" w:hAnsi="Calibri" w:cs="Calibri"/>
          <w:bCs/>
          <w:spacing w:val="0"/>
          <w:sz w:val="21"/>
          <w:szCs w:val="21"/>
          <w:lang w:val="en-GB"/>
        </w:rPr>
        <w:t>Pre-assembled system units consisting of a V-belt pulley und RSHD</w:t>
      </w:r>
      <w:r w:rsidR="00E07E41">
        <w:rPr>
          <w:rFonts w:ascii="Calibri" w:hAnsi="Calibri" w:cs="Calibri"/>
          <w:bCs/>
          <w:spacing w:val="0"/>
          <w:sz w:val="21"/>
          <w:szCs w:val="21"/>
          <w:lang w:val="en-GB"/>
        </w:rPr>
        <w:t xml:space="preserve"> friction</w:t>
      </w:r>
      <w:r w:rsidR="00CA5A2F" w:rsidRPr="00DD37C0">
        <w:rPr>
          <w:rFonts w:ascii="Calibri" w:hAnsi="Calibri" w:cs="Calibri"/>
          <w:bCs/>
          <w:spacing w:val="0"/>
          <w:sz w:val="21"/>
          <w:szCs w:val="21"/>
          <w:lang w:val="en-GB"/>
        </w:rPr>
        <w:t xml:space="preserve"> torque limiter with a correctly pre-set slipping torque are supplied by RINGSPANN as complete assemblies to shredder manufacturer Lindner’s assembly department</w:t>
      </w:r>
      <w:r w:rsidR="00CE7DE2" w:rsidRPr="00DD37C0">
        <w:rPr>
          <w:rFonts w:ascii="Calibri" w:hAnsi="Calibri" w:cs="Calibri"/>
          <w:bCs/>
          <w:spacing w:val="0"/>
          <w:sz w:val="21"/>
          <w:szCs w:val="21"/>
          <w:lang w:val="en-GB"/>
        </w:rPr>
        <w:t xml:space="preserve">. </w:t>
      </w:r>
      <w:r w:rsidR="000C5D59" w:rsidRPr="00DD37C0">
        <w:rPr>
          <w:rFonts w:ascii="Calibri" w:hAnsi="Calibri" w:cs="Calibri"/>
          <w:i/>
          <w:iCs/>
          <w:spacing w:val="0"/>
          <w:sz w:val="16"/>
          <w:szCs w:val="16"/>
          <w:lang w:val="en-GB"/>
        </w:rPr>
        <w:t>(</w:t>
      </w:r>
      <w:r w:rsidRPr="00DD37C0">
        <w:rPr>
          <w:rFonts w:ascii="Calibri" w:hAnsi="Calibri" w:cs="Calibri"/>
          <w:i/>
          <w:iCs/>
          <w:spacing w:val="0"/>
          <w:sz w:val="16"/>
          <w:szCs w:val="16"/>
          <w:lang w:val="en-GB"/>
        </w:rPr>
        <w:t>Image</w:t>
      </w:r>
      <w:r w:rsidR="000C5D59" w:rsidRPr="00DD37C0">
        <w:rPr>
          <w:rFonts w:ascii="Calibri" w:hAnsi="Calibri" w:cs="Calibri"/>
          <w:i/>
          <w:iCs/>
          <w:spacing w:val="0"/>
          <w:sz w:val="16"/>
          <w:szCs w:val="16"/>
          <w:lang w:val="en-GB"/>
        </w:rPr>
        <w:t>: Lindner-Recyclingtech)</w:t>
      </w:r>
    </w:p>
    <w:p w14:paraId="2C4FAD6B" w14:textId="4FA522B2" w:rsidR="00A93E3F" w:rsidRPr="00CA5A2F" w:rsidRDefault="00CC50B6" w:rsidP="00430A1B">
      <w:pPr>
        <w:spacing w:after="120"/>
        <w:ind w:left="0"/>
        <w:jc w:val="both"/>
        <w:rPr>
          <w:rFonts w:ascii="Calibri" w:hAnsi="Calibri" w:cs="Calibri"/>
          <w:i/>
          <w:iCs/>
          <w:spacing w:val="0"/>
          <w:sz w:val="16"/>
          <w:szCs w:val="16"/>
          <w:lang w:val="en-GB"/>
        </w:rPr>
      </w:pPr>
      <w:r w:rsidRPr="00CA5A2F">
        <w:rPr>
          <w:rFonts w:ascii="Calibri" w:hAnsi="Calibri" w:cs="Calibri"/>
          <w:bCs/>
          <w:i/>
          <w:iCs/>
          <w:spacing w:val="0"/>
          <w:sz w:val="21"/>
          <w:szCs w:val="21"/>
          <w:lang w:val="en-GB"/>
        </w:rPr>
        <w:t>Figure</w:t>
      </w:r>
      <w:r w:rsidR="00DD5548" w:rsidRPr="00CA5A2F">
        <w:rPr>
          <w:rFonts w:ascii="Calibri" w:hAnsi="Calibri" w:cs="Calibri"/>
          <w:bCs/>
          <w:i/>
          <w:iCs/>
          <w:spacing w:val="0"/>
          <w:sz w:val="21"/>
          <w:szCs w:val="21"/>
          <w:lang w:val="en-GB"/>
        </w:rPr>
        <w:t xml:space="preserve"> 4:</w:t>
      </w:r>
      <w:r w:rsidR="00DD5548" w:rsidRPr="00CA5A2F">
        <w:rPr>
          <w:rFonts w:ascii="Calibri" w:hAnsi="Calibri" w:cs="Calibri"/>
          <w:bCs/>
          <w:spacing w:val="0"/>
          <w:sz w:val="21"/>
          <w:szCs w:val="21"/>
          <w:lang w:val="en-GB"/>
        </w:rPr>
        <w:t xml:space="preserve"> </w:t>
      </w:r>
      <w:r w:rsidR="00CA5A2F" w:rsidRPr="00CA5A2F">
        <w:rPr>
          <w:rFonts w:ascii="Calibri" w:hAnsi="Calibri" w:cs="Calibri"/>
          <w:bCs/>
          <w:spacing w:val="0"/>
          <w:sz w:val="21"/>
          <w:szCs w:val="21"/>
          <w:lang w:val="en-GB"/>
        </w:rPr>
        <w:t xml:space="preserve">Markus Berger: </w:t>
      </w:r>
      <w:r w:rsidR="0014158B" w:rsidRPr="00CA5A2F">
        <w:rPr>
          <w:rFonts w:ascii="Calibri" w:hAnsi="Calibri" w:cs="Calibri"/>
          <w:bCs/>
          <w:spacing w:val="0"/>
          <w:sz w:val="21"/>
          <w:szCs w:val="21"/>
          <w:lang w:val="en-GB"/>
        </w:rPr>
        <w:t>"</w:t>
      </w:r>
      <w:r w:rsidR="00CA5A2F" w:rsidRPr="00CA5A2F">
        <w:rPr>
          <w:rFonts w:ascii="Calibri" w:hAnsi="Calibri" w:cs="Calibri"/>
          <w:bCs/>
          <w:spacing w:val="0"/>
          <w:sz w:val="21"/>
          <w:szCs w:val="21"/>
          <w:lang w:val="en-GB"/>
        </w:rPr>
        <w:t>RINGSPANN is able to strengthen the competitiveness of its customers beyond the high quality of its drive technology components thanks to the transfer of technology and engineering expertise.</w:t>
      </w:r>
      <w:r w:rsidR="0014158B" w:rsidRPr="00CA5A2F">
        <w:rPr>
          <w:rFonts w:ascii="Calibri" w:hAnsi="Calibri" w:cs="Calibri"/>
          <w:bCs/>
          <w:spacing w:val="0"/>
          <w:sz w:val="21"/>
          <w:szCs w:val="21"/>
          <w:lang w:val="en-GB"/>
        </w:rPr>
        <w:t xml:space="preserve">" </w:t>
      </w:r>
      <w:r w:rsidR="0054495F" w:rsidRPr="00CA5A2F">
        <w:rPr>
          <w:rFonts w:ascii="Calibri" w:hAnsi="Calibri" w:cs="Calibri"/>
          <w:bCs/>
          <w:spacing w:val="0"/>
          <w:sz w:val="21"/>
          <w:szCs w:val="21"/>
          <w:lang w:val="en-GB"/>
        </w:rPr>
        <w:t xml:space="preserve"> </w:t>
      </w:r>
      <w:r w:rsidR="00A93E3F" w:rsidRPr="00CA5A2F">
        <w:rPr>
          <w:rFonts w:ascii="Calibri" w:hAnsi="Calibri" w:cs="Calibri"/>
          <w:bCs/>
          <w:i/>
          <w:iCs/>
          <w:spacing w:val="0"/>
          <w:sz w:val="16"/>
          <w:szCs w:val="16"/>
          <w:lang w:val="en-GB"/>
        </w:rPr>
        <w:t>(</w:t>
      </w:r>
      <w:r w:rsidRPr="00CA5A2F">
        <w:rPr>
          <w:rFonts w:ascii="Calibri" w:hAnsi="Calibri" w:cs="Calibri"/>
          <w:bCs/>
          <w:i/>
          <w:iCs/>
          <w:spacing w:val="0"/>
          <w:sz w:val="16"/>
          <w:szCs w:val="16"/>
          <w:lang w:val="en-GB"/>
        </w:rPr>
        <w:t>Image</w:t>
      </w:r>
      <w:r w:rsidR="00A93E3F" w:rsidRPr="00CA5A2F">
        <w:rPr>
          <w:rFonts w:ascii="Calibri" w:hAnsi="Calibri" w:cs="Calibri"/>
          <w:bCs/>
          <w:i/>
          <w:iCs/>
          <w:spacing w:val="0"/>
          <w:sz w:val="16"/>
          <w:szCs w:val="16"/>
          <w:lang w:val="en-GB"/>
        </w:rPr>
        <w:t>: Ringspann)</w:t>
      </w:r>
    </w:p>
    <w:p w14:paraId="65B4EE24" w14:textId="5FB17AB1" w:rsidR="00A93E3F" w:rsidRPr="00CA5A2F" w:rsidRDefault="00CC50B6" w:rsidP="00430A1B">
      <w:pPr>
        <w:spacing w:after="120"/>
        <w:ind w:left="0"/>
        <w:jc w:val="both"/>
        <w:rPr>
          <w:rFonts w:ascii="Calibri" w:hAnsi="Calibri" w:cs="Calibri"/>
          <w:i/>
          <w:iCs/>
          <w:spacing w:val="0"/>
          <w:sz w:val="16"/>
          <w:szCs w:val="16"/>
          <w:lang w:val="en-GB"/>
        </w:rPr>
      </w:pPr>
      <w:r w:rsidRPr="00CA5A2F">
        <w:rPr>
          <w:rFonts w:ascii="Calibri" w:hAnsi="Calibri" w:cs="Calibri"/>
          <w:i/>
          <w:iCs/>
          <w:spacing w:val="0"/>
          <w:sz w:val="21"/>
          <w:szCs w:val="21"/>
          <w:lang w:val="en-GB"/>
        </w:rPr>
        <w:t>Figure</w:t>
      </w:r>
      <w:r w:rsidR="00C4592B" w:rsidRPr="00CA5A2F">
        <w:rPr>
          <w:rFonts w:ascii="Calibri" w:hAnsi="Calibri" w:cs="Calibri"/>
          <w:i/>
          <w:iCs/>
          <w:spacing w:val="0"/>
          <w:sz w:val="21"/>
          <w:szCs w:val="21"/>
          <w:lang w:val="en-GB"/>
        </w:rPr>
        <w:t xml:space="preserve"> 5:</w:t>
      </w:r>
      <w:r w:rsidR="00C4592B" w:rsidRPr="00CA5A2F">
        <w:rPr>
          <w:rFonts w:ascii="Calibri" w:hAnsi="Calibri" w:cs="Calibri"/>
          <w:spacing w:val="0"/>
          <w:sz w:val="21"/>
          <w:szCs w:val="21"/>
          <w:lang w:val="en-GB"/>
        </w:rPr>
        <w:t xml:space="preserve"> </w:t>
      </w:r>
      <w:r w:rsidR="00CA5A2F" w:rsidRPr="00CA5A2F">
        <w:rPr>
          <w:rFonts w:ascii="Calibri" w:hAnsi="Calibri" w:cs="Calibri"/>
          <w:spacing w:val="0"/>
          <w:sz w:val="21"/>
          <w:szCs w:val="21"/>
          <w:lang w:val="en-GB"/>
        </w:rPr>
        <w:t xml:space="preserve">The high-performance </w:t>
      </w:r>
      <w:r w:rsidR="00E07E41">
        <w:rPr>
          <w:rFonts w:ascii="Calibri" w:hAnsi="Calibri" w:cs="Calibri"/>
          <w:spacing w:val="0"/>
          <w:sz w:val="21"/>
          <w:szCs w:val="21"/>
          <w:lang w:val="en-GB"/>
        </w:rPr>
        <w:t xml:space="preserve">friction </w:t>
      </w:r>
      <w:r w:rsidR="00CA5A2F" w:rsidRPr="00CA5A2F">
        <w:rPr>
          <w:rFonts w:ascii="Calibri" w:hAnsi="Calibri" w:cs="Calibri"/>
          <w:spacing w:val="0"/>
          <w:sz w:val="21"/>
          <w:szCs w:val="21"/>
          <w:lang w:val="en-GB"/>
        </w:rPr>
        <w:t>torque limiters of the RSHD series from RINGSPANN sets international standards as overload protection devices for the typical heavy-duty drive systems you find in construction machinery, conveyor systems or shredders</w:t>
      </w:r>
      <w:r w:rsidR="0054495F" w:rsidRPr="00CA5A2F">
        <w:rPr>
          <w:rFonts w:ascii="Calibri" w:hAnsi="Calibri" w:cs="Calibri"/>
          <w:spacing w:val="0"/>
          <w:sz w:val="21"/>
          <w:szCs w:val="21"/>
          <w:lang w:val="en-GB"/>
        </w:rPr>
        <w:t>.</w:t>
      </w:r>
      <w:r w:rsidR="00C4592B" w:rsidRPr="00CA5A2F">
        <w:rPr>
          <w:rFonts w:ascii="Calibri" w:hAnsi="Calibri" w:cs="Calibri"/>
          <w:spacing w:val="0"/>
          <w:sz w:val="21"/>
          <w:szCs w:val="21"/>
          <w:lang w:val="en-GB"/>
        </w:rPr>
        <w:t xml:space="preserve"> </w:t>
      </w:r>
      <w:r w:rsidR="00A93E3F" w:rsidRPr="00CA5A2F">
        <w:rPr>
          <w:rFonts w:ascii="Calibri" w:hAnsi="Calibri" w:cs="Calibri"/>
          <w:bCs/>
          <w:i/>
          <w:iCs/>
          <w:spacing w:val="0"/>
          <w:sz w:val="16"/>
          <w:szCs w:val="16"/>
          <w:lang w:val="en-GB"/>
        </w:rPr>
        <w:t>(</w:t>
      </w:r>
      <w:r w:rsidRPr="00CA5A2F">
        <w:rPr>
          <w:rFonts w:ascii="Calibri" w:hAnsi="Calibri" w:cs="Calibri"/>
          <w:bCs/>
          <w:i/>
          <w:iCs/>
          <w:spacing w:val="0"/>
          <w:sz w:val="16"/>
          <w:szCs w:val="16"/>
          <w:lang w:val="en-GB"/>
        </w:rPr>
        <w:t>Image</w:t>
      </w:r>
      <w:r w:rsidR="00A93E3F" w:rsidRPr="00CA5A2F">
        <w:rPr>
          <w:rFonts w:ascii="Calibri" w:hAnsi="Calibri" w:cs="Calibri"/>
          <w:bCs/>
          <w:i/>
          <w:iCs/>
          <w:spacing w:val="0"/>
          <w:sz w:val="16"/>
          <w:szCs w:val="16"/>
          <w:lang w:val="en-GB"/>
        </w:rPr>
        <w:t>: Ringspann)</w:t>
      </w:r>
    </w:p>
    <w:p w14:paraId="715FC80B" w14:textId="5EFAA9A8" w:rsidR="00A93E3F" w:rsidRPr="00CA5A2F" w:rsidRDefault="00CC50B6" w:rsidP="00430A1B">
      <w:pPr>
        <w:spacing w:after="120"/>
        <w:ind w:left="0"/>
        <w:jc w:val="both"/>
        <w:rPr>
          <w:rFonts w:ascii="Calibri" w:hAnsi="Calibri" w:cs="Calibri"/>
          <w:i/>
          <w:spacing w:val="0"/>
          <w:sz w:val="21"/>
          <w:szCs w:val="21"/>
          <w:lang w:val="en-GB"/>
        </w:rPr>
      </w:pPr>
      <w:r w:rsidRPr="00CA5A2F">
        <w:rPr>
          <w:rFonts w:ascii="Calibri" w:hAnsi="Calibri" w:cs="Calibri"/>
          <w:i/>
          <w:iCs/>
          <w:spacing w:val="0"/>
          <w:sz w:val="21"/>
          <w:szCs w:val="21"/>
          <w:lang w:val="en-GB"/>
        </w:rPr>
        <w:t>Figure</w:t>
      </w:r>
      <w:r w:rsidR="00C4592B" w:rsidRPr="00CA5A2F">
        <w:rPr>
          <w:rFonts w:ascii="Calibri" w:hAnsi="Calibri" w:cs="Calibri"/>
          <w:i/>
          <w:iCs/>
          <w:spacing w:val="0"/>
          <w:sz w:val="21"/>
          <w:szCs w:val="21"/>
          <w:lang w:val="en-GB"/>
        </w:rPr>
        <w:t xml:space="preserve"> 6:</w:t>
      </w:r>
      <w:r w:rsidR="00C4592B" w:rsidRPr="00CA5A2F">
        <w:rPr>
          <w:rFonts w:ascii="Calibri" w:hAnsi="Calibri" w:cs="Calibri"/>
          <w:spacing w:val="0"/>
          <w:sz w:val="21"/>
          <w:szCs w:val="21"/>
          <w:lang w:val="en-GB"/>
        </w:rPr>
        <w:t xml:space="preserve"> </w:t>
      </w:r>
      <w:r w:rsidR="00CA5A2F" w:rsidRPr="00CA5A2F">
        <w:rPr>
          <w:rFonts w:ascii="Calibri" w:hAnsi="Calibri" w:cs="Calibri"/>
          <w:spacing w:val="0"/>
          <w:sz w:val="21"/>
          <w:szCs w:val="21"/>
          <w:lang w:val="en-GB"/>
        </w:rPr>
        <w:t>This is how the RSHD from RINGSPANN works: Once the set slipping torque is reached, it allows the installed part (e.g. V-belt pulley) to slip. The input and output continue to rotate relative to each other and the slipping torque is transmitted. No re-engagement or readjustment necessary</w:t>
      </w:r>
      <w:r w:rsidR="00FE026C" w:rsidRPr="00CA5A2F">
        <w:rPr>
          <w:rFonts w:ascii="Calibri" w:hAnsi="Calibri" w:cs="Calibri"/>
          <w:spacing w:val="0"/>
          <w:sz w:val="21"/>
          <w:szCs w:val="21"/>
          <w:lang w:val="en-GB"/>
        </w:rPr>
        <w:t xml:space="preserve">. </w:t>
      </w:r>
      <w:r w:rsidR="006303DA" w:rsidRPr="00CA5A2F">
        <w:rPr>
          <w:rFonts w:ascii="Calibri" w:hAnsi="Calibri" w:cs="Calibri"/>
          <w:i/>
          <w:iCs/>
          <w:spacing w:val="0"/>
          <w:sz w:val="16"/>
          <w:szCs w:val="16"/>
          <w:lang w:val="en-GB"/>
        </w:rPr>
        <w:t>(</w:t>
      </w:r>
      <w:r w:rsidRPr="00CA5A2F">
        <w:rPr>
          <w:rFonts w:ascii="Calibri" w:hAnsi="Calibri" w:cs="Calibri"/>
          <w:i/>
          <w:iCs/>
          <w:spacing w:val="0"/>
          <w:sz w:val="16"/>
          <w:szCs w:val="16"/>
          <w:lang w:val="en-GB"/>
        </w:rPr>
        <w:t>Image</w:t>
      </w:r>
      <w:r w:rsidR="00A93E3F" w:rsidRPr="00CA5A2F">
        <w:rPr>
          <w:rFonts w:ascii="Calibri" w:hAnsi="Calibri" w:cs="Calibri"/>
          <w:bCs/>
          <w:i/>
          <w:iCs/>
          <w:spacing w:val="0"/>
          <w:sz w:val="16"/>
          <w:szCs w:val="16"/>
          <w:lang w:val="en-GB"/>
        </w:rPr>
        <w:t>: Ringspann)</w:t>
      </w:r>
    </w:p>
    <w:p w14:paraId="70DC42E6" w14:textId="77777777" w:rsidR="000C5D59" w:rsidRPr="00CA5A2F" w:rsidRDefault="000C5D59" w:rsidP="0054495F">
      <w:pPr>
        <w:autoSpaceDE w:val="0"/>
        <w:autoSpaceDN w:val="0"/>
        <w:adjustRightInd w:val="0"/>
        <w:ind w:left="0"/>
        <w:rPr>
          <w:rFonts w:ascii="Calibri" w:hAnsi="Calibri" w:cs="Calibri"/>
          <w:spacing w:val="0"/>
          <w:sz w:val="21"/>
          <w:szCs w:val="21"/>
          <w:lang w:val="en-GB"/>
        </w:rPr>
      </w:pPr>
    </w:p>
    <w:p w14:paraId="3752D632" w14:textId="0788C0A6" w:rsidR="00514FD9" w:rsidRPr="00CA5A2F" w:rsidRDefault="002F6752"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spacing w:val="0"/>
          <w:sz w:val="21"/>
          <w:szCs w:val="21"/>
          <w:lang w:val="en-GB"/>
        </w:rPr>
      </w:pPr>
      <w:r w:rsidRPr="00CA5A2F">
        <w:rPr>
          <w:rFonts w:ascii="Calibri" w:hAnsi="Calibri" w:cs="Calibri"/>
          <w:bCs/>
          <w:i/>
          <w:spacing w:val="0"/>
          <w:sz w:val="21"/>
          <w:szCs w:val="21"/>
          <w:lang w:val="en-GB"/>
        </w:rPr>
        <w:t>((</w:t>
      </w:r>
      <w:r w:rsidR="00514FD9" w:rsidRPr="00CA5A2F">
        <w:rPr>
          <w:rFonts w:ascii="Calibri" w:hAnsi="Calibri" w:cs="Calibri"/>
          <w:bCs/>
          <w:i/>
          <w:spacing w:val="0"/>
          <w:sz w:val="21"/>
          <w:szCs w:val="21"/>
          <w:lang w:val="en-GB"/>
        </w:rPr>
        <w:t>Infobox</w:t>
      </w:r>
      <w:r w:rsidRPr="00CA5A2F">
        <w:rPr>
          <w:rFonts w:ascii="Calibri" w:hAnsi="Calibri" w:cs="Calibri"/>
          <w:bCs/>
          <w:i/>
          <w:spacing w:val="0"/>
          <w:sz w:val="21"/>
          <w:szCs w:val="21"/>
          <w:lang w:val="en-GB"/>
        </w:rPr>
        <w:t>)</w:t>
      </w:r>
      <w:r w:rsidR="00E47E60" w:rsidRPr="00CA5A2F">
        <w:rPr>
          <w:rFonts w:ascii="Calibri" w:hAnsi="Calibri" w:cs="Calibri"/>
          <w:bCs/>
          <w:i/>
          <w:spacing w:val="0"/>
          <w:sz w:val="21"/>
          <w:szCs w:val="21"/>
          <w:lang w:val="en-GB"/>
        </w:rPr>
        <w:t>)</w:t>
      </w:r>
    </w:p>
    <w:p w14:paraId="7FF00AD6" w14:textId="2BCA85F7" w:rsidR="00514FD9" w:rsidRPr="00CA5A2F" w:rsidRDefault="00CA5A2F"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rPr>
          <w:rFonts w:ascii="Calibri" w:hAnsi="Calibri" w:cs="MyriadPro-Regular"/>
          <w:spacing w:val="0"/>
          <w:sz w:val="21"/>
          <w:szCs w:val="21"/>
          <w:lang w:val="en-GB"/>
        </w:rPr>
      </w:pPr>
      <w:r w:rsidRPr="00CA5A2F">
        <w:rPr>
          <w:rFonts w:ascii="Calibri" w:hAnsi="Calibri" w:cs="MyriadPro-Bold"/>
          <w:b/>
          <w:bCs/>
          <w:spacing w:val="0"/>
          <w:sz w:val="21"/>
          <w:szCs w:val="21"/>
          <w:lang w:val="en-GB"/>
        </w:rPr>
        <w:t xml:space="preserve">How RSHD </w:t>
      </w:r>
      <w:r w:rsidR="00E07E41">
        <w:rPr>
          <w:rFonts w:ascii="Calibri" w:hAnsi="Calibri" w:cs="MyriadPro-Bold"/>
          <w:b/>
          <w:bCs/>
          <w:spacing w:val="0"/>
          <w:sz w:val="21"/>
          <w:szCs w:val="21"/>
          <w:lang w:val="en-GB"/>
        </w:rPr>
        <w:t xml:space="preserve">friction </w:t>
      </w:r>
      <w:r w:rsidRPr="00CA5A2F">
        <w:rPr>
          <w:rFonts w:ascii="Calibri" w:hAnsi="Calibri" w:cs="MyriadPro-Bold"/>
          <w:b/>
          <w:bCs/>
          <w:spacing w:val="0"/>
          <w:sz w:val="21"/>
          <w:szCs w:val="21"/>
          <w:lang w:val="en-GB"/>
        </w:rPr>
        <w:t>torque limiters work</w:t>
      </w:r>
    </w:p>
    <w:p w14:paraId="36DCA94E" w14:textId="7FE7470B" w:rsidR="00A7554F" w:rsidRPr="00CA5A2F" w:rsidRDefault="00CA5A2F"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Cs/>
          <w:spacing w:val="0"/>
          <w:sz w:val="21"/>
          <w:szCs w:val="21"/>
          <w:lang w:val="en-GB"/>
        </w:rPr>
      </w:pPr>
      <w:r w:rsidRPr="00CA5A2F">
        <w:rPr>
          <w:rFonts w:ascii="Calibri" w:hAnsi="Calibri" w:cs="MyriadPro-Bold"/>
          <w:bCs/>
          <w:spacing w:val="0"/>
          <w:sz w:val="21"/>
          <w:szCs w:val="21"/>
          <w:lang w:val="en-GB"/>
        </w:rPr>
        <w:t>The RIMOSTAT® RSHD heavy-duty torque limiter from RINGSPANN is a friction torque limiter. If the slipping torque previously set on the RSHD is reached during operation of the drive system, the drive element - such as a V-belt pulley - slips in a defined manner to relieve the components of the drive train. During this process, the input and output continue to rotate relative to each other, transmitting the set slipping torque; this process is accompanied by high energy consumption. Re-engagement is not necessary and, thanks to the RIMOSTAT® principle, no readjustment due to friction lining wear is required</w:t>
      </w:r>
      <w:r w:rsidR="00514FD9" w:rsidRPr="00CA5A2F">
        <w:rPr>
          <w:rFonts w:ascii="Calibri" w:hAnsi="Calibri" w:cs="MyriadPro-Regular"/>
          <w:spacing w:val="0"/>
          <w:sz w:val="21"/>
          <w:szCs w:val="21"/>
          <w:lang w:val="en-GB"/>
        </w:rPr>
        <w:t>.</w:t>
      </w:r>
    </w:p>
    <w:p w14:paraId="4A57EF06" w14:textId="2C796CAA" w:rsidR="00514FD9" w:rsidRPr="00CA5A2F" w:rsidRDefault="003462EB"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0"/>
          <w:sz w:val="22"/>
          <w:szCs w:val="22"/>
          <w:lang w:val="en-GB"/>
        </w:rPr>
      </w:pPr>
      <w:bookmarkStart w:id="7" w:name="_Hlk65769005"/>
      <w:r w:rsidRPr="00CA5A2F">
        <w:rPr>
          <w:rFonts w:ascii="Calibri" w:hAnsi="Calibri" w:cs="Calibri"/>
          <w:i/>
          <w:spacing w:val="0"/>
          <w:sz w:val="16"/>
          <w:lang w:val="en-GB"/>
        </w:rPr>
        <w:t>84</w:t>
      </w:r>
      <w:r w:rsidR="00A7554F" w:rsidRPr="00CA5A2F">
        <w:rPr>
          <w:rFonts w:ascii="Calibri" w:hAnsi="Calibri" w:cs="Calibri"/>
          <w:i/>
          <w:spacing w:val="0"/>
          <w:sz w:val="16"/>
          <w:lang w:val="en-GB"/>
        </w:rPr>
        <w:t xml:space="preserve"> </w:t>
      </w:r>
      <w:r w:rsidR="00866931" w:rsidRPr="00CA5A2F">
        <w:rPr>
          <w:rFonts w:ascii="Calibri" w:hAnsi="Calibri" w:cs="Calibri"/>
          <w:i/>
          <w:sz w:val="16"/>
          <w:lang w:val="en-GB"/>
        </w:rPr>
        <w:t>words with</w:t>
      </w:r>
      <w:r w:rsidR="00866931" w:rsidRPr="00CA5A2F">
        <w:rPr>
          <w:rFonts w:ascii="Calibri" w:hAnsi="Calibri" w:cs="Calibri"/>
          <w:i/>
          <w:spacing w:val="0"/>
          <w:sz w:val="16"/>
          <w:lang w:val="en-GB"/>
        </w:rPr>
        <w:t xml:space="preserve"> </w:t>
      </w:r>
      <w:r w:rsidRPr="00CA5A2F">
        <w:rPr>
          <w:rFonts w:ascii="Calibri" w:hAnsi="Calibri" w:cs="Calibri"/>
          <w:i/>
          <w:spacing w:val="0"/>
          <w:sz w:val="16"/>
          <w:lang w:val="en-GB"/>
        </w:rPr>
        <w:t>417</w:t>
      </w:r>
      <w:r w:rsidR="00A7554F" w:rsidRPr="00CA5A2F">
        <w:rPr>
          <w:rFonts w:ascii="Calibri" w:hAnsi="Calibri" w:cs="Calibri"/>
          <w:i/>
          <w:spacing w:val="0"/>
          <w:sz w:val="16"/>
          <w:lang w:val="en-GB"/>
        </w:rPr>
        <w:t xml:space="preserve"> </w:t>
      </w:r>
      <w:r w:rsidR="00866931" w:rsidRPr="00CA5A2F">
        <w:rPr>
          <w:rFonts w:ascii="Calibri" w:hAnsi="Calibri" w:cs="Calibri"/>
          <w:i/>
          <w:sz w:val="16"/>
          <w:lang w:val="en-GB"/>
        </w:rPr>
        <w:t>characters (with spaces</w:t>
      </w:r>
      <w:r w:rsidR="00A7554F" w:rsidRPr="00CA5A2F">
        <w:rPr>
          <w:rFonts w:ascii="Calibri" w:hAnsi="Calibri" w:cs="Calibri"/>
          <w:i/>
          <w:spacing w:val="0"/>
          <w:sz w:val="16"/>
          <w:lang w:val="en-GB"/>
        </w:rPr>
        <w:t>)</w:t>
      </w:r>
    </w:p>
    <w:bookmarkEnd w:id="7"/>
    <w:p w14:paraId="2A79A348" w14:textId="77777777" w:rsidR="00514FD9" w:rsidRPr="00CA5A2F" w:rsidRDefault="00514FD9">
      <w:pPr>
        <w:spacing w:line="360" w:lineRule="auto"/>
        <w:ind w:left="0"/>
        <w:jc w:val="both"/>
        <w:rPr>
          <w:rFonts w:ascii="Calibri" w:hAnsi="Calibri" w:cs="Calibri"/>
          <w:b/>
          <w:spacing w:val="0"/>
          <w:sz w:val="21"/>
          <w:szCs w:val="21"/>
          <w:lang w:val="en-GB"/>
        </w:rPr>
      </w:pPr>
    </w:p>
    <w:tbl>
      <w:tblPr>
        <w:tblW w:w="8859" w:type="dxa"/>
        <w:tblCellMar>
          <w:left w:w="70" w:type="dxa"/>
          <w:right w:w="70" w:type="dxa"/>
        </w:tblCellMar>
        <w:tblLook w:val="0000" w:firstRow="0" w:lastRow="0" w:firstColumn="0" w:lastColumn="0" w:noHBand="0" w:noVBand="0"/>
      </w:tblPr>
      <w:tblGrid>
        <w:gridCol w:w="5882"/>
        <w:gridCol w:w="2977"/>
      </w:tblGrid>
      <w:tr w:rsidR="00866931" w:rsidRPr="00CA5A2F" w14:paraId="2FD6DDC3" w14:textId="77777777" w:rsidTr="002F6752">
        <w:tc>
          <w:tcPr>
            <w:tcW w:w="5882" w:type="dxa"/>
          </w:tcPr>
          <w:p w14:paraId="478CC938" w14:textId="6B3C721E" w:rsidR="00866931" w:rsidRPr="00CA5A2F" w:rsidRDefault="00866931" w:rsidP="00866931">
            <w:pPr>
              <w:ind w:left="0"/>
              <w:rPr>
                <w:rFonts w:ascii="Calibri" w:hAnsi="Calibri" w:cs="Calibri"/>
                <w:b/>
                <w:spacing w:val="0"/>
                <w:sz w:val="21"/>
                <w:szCs w:val="21"/>
                <w:lang w:val="en-GB"/>
              </w:rPr>
            </w:pPr>
            <w:r w:rsidRPr="00CA5A2F">
              <w:rPr>
                <w:rFonts w:ascii="Calibri" w:hAnsi="Calibri" w:cs="Calibri"/>
                <w:b/>
                <w:sz w:val="21"/>
                <w:szCs w:val="21"/>
                <w:lang w:val="en-GB"/>
              </w:rPr>
              <w:t>Provider:</w:t>
            </w:r>
          </w:p>
        </w:tc>
        <w:tc>
          <w:tcPr>
            <w:tcW w:w="2977" w:type="dxa"/>
          </w:tcPr>
          <w:p w14:paraId="7F104FEB" w14:textId="68728CF3" w:rsidR="00866931" w:rsidRPr="00CA5A2F" w:rsidRDefault="00866931" w:rsidP="00866931">
            <w:pPr>
              <w:ind w:left="0"/>
              <w:rPr>
                <w:rFonts w:ascii="Calibri" w:hAnsi="Calibri" w:cs="Calibri"/>
                <w:b/>
                <w:spacing w:val="0"/>
                <w:sz w:val="21"/>
                <w:szCs w:val="21"/>
                <w:lang w:val="en-GB"/>
              </w:rPr>
            </w:pPr>
            <w:r w:rsidRPr="00CA5A2F">
              <w:rPr>
                <w:rFonts w:ascii="Calibri" w:hAnsi="Calibri" w:cs="Calibri"/>
                <w:b/>
                <w:spacing w:val="0"/>
                <w:sz w:val="21"/>
                <w:szCs w:val="21"/>
                <w:lang w:val="en-GB"/>
              </w:rPr>
              <w:t>Press agency:</w:t>
            </w:r>
          </w:p>
        </w:tc>
      </w:tr>
      <w:tr w:rsidR="00EE5EA9" w:rsidRPr="00CA5A2F" w14:paraId="33D215CD" w14:textId="77777777" w:rsidTr="002F6752">
        <w:tc>
          <w:tcPr>
            <w:tcW w:w="5882" w:type="dxa"/>
          </w:tcPr>
          <w:p w14:paraId="61065130" w14:textId="77777777" w:rsidR="00EE5EA9" w:rsidRPr="00CA5A2F" w:rsidRDefault="004839F2"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RINGSPANN</w:t>
            </w:r>
            <w:r w:rsidR="00EE5EA9" w:rsidRPr="00CA5A2F">
              <w:rPr>
                <w:rFonts w:ascii="Calibri" w:hAnsi="Calibri" w:cs="Calibri"/>
                <w:spacing w:val="0"/>
                <w:sz w:val="21"/>
                <w:szCs w:val="21"/>
                <w:lang w:val="en-GB"/>
              </w:rPr>
              <w:t xml:space="preserve"> GmbH</w:t>
            </w:r>
          </w:p>
        </w:tc>
        <w:tc>
          <w:tcPr>
            <w:tcW w:w="2977" w:type="dxa"/>
          </w:tcPr>
          <w:p w14:paraId="4A6585FD"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Graf &amp; Creative PR</w:t>
            </w:r>
          </w:p>
        </w:tc>
      </w:tr>
      <w:tr w:rsidR="00EE5EA9" w:rsidRPr="00CA5A2F" w14:paraId="41EA0630" w14:textId="77777777" w:rsidTr="002F6752">
        <w:tc>
          <w:tcPr>
            <w:tcW w:w="5882" w:type="dxa"/>
          </w:tcPr>
          <w:p w14:paraId="1D9B199D" w14:textId="77777777" w:rsidR="00EE5EA9" w:rsidRPr="00CA5A2F" w:rsidRDefault="00A82DD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Pia Katzenmeier</w:t>
            </w:r>
          </w:p>
        </w:tc>
        <w:tc>
          <w:tcPr>
            <w:tcW w:w="2977" w:type="dxa"/>
          </w:tcPr>
          <w:p w14:paraId="62326217"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Robert-Bosch-Str. 7</w:t>
            </w:r>
          </w:p>
        </w:tc>
      </w:tr>
      <w:tr w:rsidR="00EE5EA9" w:rsidRPr="00CA5A2F" w14:paraId="6F159128" w14:textId="77777777" w:rsidTr="002F6752">
        <w:tc>
          <w:tcPr>
            <w:tcW w:w="5882" w:type="dxa"/>
          </w:tcPr>
          <w:p w14:paraId="49FC469D" w14:textId="77777777" w:rsidR="00EE5EA9" w:rsidRPr="00CA5A2F" w:rsidRDefault="004839F2"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Sch</w:t>
            </w:r>
            <w:r w:rsidR="0059009B" w:rsidRPr="00CA5A2F">
              <w:rPr>
                <w:rFonts w:ascii="Calibri" w:hAnsi="Calibri" w:cs="Calibri"/>
                <w:spacing w:val="0"/>
                <w:sz w:val="21"/>
                <w:szCs w:val="21"/>
                <w:lang w:val="en-GB"/>
              </w:rPr>
              <w:t>a</w:t>
            </w:r>
            <w:r w:rsidRPr="00CA5A2F">
              <w:rPr>
                <w:rFonts w:ascii="Calibri" w:hAnsi="Calibri" w:cs="Calibri"/>
                <w:spacing w:val="0"/>
                <w:sz w:val="21"/>
                <w:szCs w:val="21"/>
                <w:lang w:val="en-GB"/>
              </w:rPr>
              <w:t>berweg</w:t>
            </w:r>
            <w:r w:rsidR="00EE5EA9" w:rsidRPr="00CA5A2F">
              <w:rPr>
                <w:rFonts w:ascii="Calibri" w:hAnsi="Calibri" w:cs="Calibri"/>
                <w:spacing w:val="0"/>
                <w:sz w:val="21"/>
                <w:szCs w:val="21"/>
                <w:lang w:val="en-GB"/>
              </w:rPr>
              <w:t xml:space="preserve"> </w:t>
            </w:r>
            <w:r w:rsidRPr="00CA5A2F">
              <w:rPr>
                <w:rFonts w:ascii="Calibri" w:hAnsi="Calibri" w:cs="Calibri"/>
                <w:spacing w:val="0"/>
                <w:sz w:val="21"/>
                <w:szCs w:val="21"/>
                <w:lang w:val="en-GB"/>
              </w:rPr>
              <w:t xml:space="preserve">30 </w:t>
            </w:r>
            <w:r w:rsidR="00A82DD9" w:rsidRPr="00CA5A2F">
              <w:rPr>
                <w:rFonts w:ascii="Calibri" w:hAnsi="Calibri" w:cs="Calibri"/>
                <w:spacing w:val="0"/>
                <w:sz w:val="21"/>
                <w:szCs w:val="21"/>
                <w:lang w:val="en-GB"/>
              </w:rPr>
              <w:t>-</w:t>
            </w:r>
            <w:r w:rsidRPr="00CA5A2F">
              <w:rPr>
                <w:rFonts w:ascii="Calibri" w:hAnsi="Calibri" w:cs="Calibri"/>
                <w:spacing w:val="0"/>
                <w:sz w:val="21"/>
                <w:szCs w:val="21"/>
                <w:lang w:val="en-GB"/>
              </w:rPr>
              <w:t xml:space="preserve"> 3</w:t>
            </w:r>
            <w:r w:rsidR="00A82DD9" w:rsidRPr="00CA5A2F">
              <w:rPr>
                <w:rFonts w:ascii="Calibri" w:hAnsi="Calibri" w:cs="Calibri"/>
                <w:spacing w:val="0"/>
                <w:sz w:val="21"/>
                <w:szCs w:val="21"/>
                <w:lang w:val="en-GB"/>
              </w:rPr>
              <w:t>4</w:t>
            </w:r>
          </w:p>
        </w:tc>
        <w:tc>
          <w:tcPr>
            <w:tcW w:w="2977" w:type="dxa"/>
          </w:tcPr>
          <w:p w14:paraId="6E2DD371" w14:textId="77777777" w:rsidR="00EE5EA9" w:rsidRPr="00CA5A2F" w:rsidRDefault="00867CD5"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D-</w:t>
            </w:r>
            <w:r w:rsidR="00EE5EA9" w:rsidRPr="00CA5A2F">
              <w:rPr>
                <w:rFonts w:ascii="Calibri" w:hAnsi="Calibri" w:cs="Calibri"/>
                <w:spacing w:val="0"/>
                <w:sz w:val="21"/>
                <w:szCs w:val="21"/>
                <w:lang w:val="en-GB"/>
              </w:rPr>
              <w:t>64293 Darmstadt</w:t>
            </w:r>
          </w:p>
        </w:tc>
      </w:tr>
      <w:tr w:rsidR="00EE5EA9" w:rsidRPr="00CA5A2F" w14:paraId="5092EED8" w14:textId="77777777" w:rsidTr="002F6752">
        <w:tc>
          <w:tcPr>
            <w:tcW w:w="5882" w:type="dxa"/>
          </w:tcPr>
          <w:p w14:paraId="296E9628" w14:textId="77777777" w:rsidR="00EE5EA9" w:rsidRPr="00CA5A2F" w:rsidRDefault="00867CD5"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D-</w:t>
            </w:r>
            <w:r w:rsidR="004839F2" w:rsidRPr="00CA5A2F">
              <w:rPr>
                <w:rFonts w:ascii="Calibri" w:hAnsi="Calibri" w:cs="Calibri"/>
                <w:spacing w:val="0"/>
                <w:sz w:val="21"/>
                <w:szCs w:val="21"/>
                <w:lang w:val="en-GB"/>
              </w:rPr>
              <w:t>61348 Bad Homburg</w:t>
            </w:r>
          </w:p>
        </w:tc>
        <w:tc>
          <w:tcPr>
            <w:tcW w:w="2977" w:type="dxa"/>
          </w:tcPr>
          <w:p w14:paraId="1283424B" w14:textId="19317DD6"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Tel.: </w:t>
            </w:r>
            <w:r w:rsidR="00867CD5" w:rsidRPr="00CA5A2F">
              <w:rPr>
                <w:rFonts w:ascii="Calibri" w:hAnsi="Calibri" w:cs="Calibri"/>
                <w:spacing w:val="0"/>
                <w:sz w:val="21"/>
                <w:szCs w:val="21"/>
                <w:lang w:val="en-GB"/>
              </w:rPr>
              <w:t>0049 (0)</w:t>
            </w:r>
            <w:r w:rsidRPr="00CA5A2F">
              <w:rPr>
                <w:rFonts w:ascii="Calibri" w:hAnsi="Calibri" w:cs="Calibri"/>
                <w:spacing w:val="0"/>
                <w:sz w:val="21"/>
                <w:szCs w:val="21"/>
                <w:lang w:val="en-GB"/>
              </w:rPr>
              <w:t xml:space="preserve"> 61 51/ 42 87 91-0</w:t>
            </w:r>
          </w:p>
        </w:tc>
      </w:tr>
      <w:tr w:rsidR="00EE5EA9" w:rsidRPr="00CA5A2F" w14:paraId="084C945F" w14:textId="77777777" w:rsidTr="002F6752">
        <w:tc>
          <w:tcPr>
            <w:tcW w:w="5882" w:type="dxa"/>
          </w:tcPr>
          <w:p w14:paraId="2FE1A5C4"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Tel.: </w:t>
            </w:r>
            <w:r w:rsidR="00867CD5" w:rsidRPr="00CA5A2F">
              <w:rPr>
                <w:rFonts w:ascii="Calibri" w:hAnsi="Calibri" w:cs="Calibri"/>
                <w:spacing w:val="0"/>
                <w:sz w:val="21"/>
                <w:szCs w:val="21"/>
                <w:lang w:val="en-GB"/>
              </w:rPr>
              <w:t>0049 (</w:t>
            </w:r>
            <w:r w:rsidRPr="00CA5A2F">
              <w:rPr>
                <w:rFonts w:ascii="Calibri" w:hAnsi="Calibri" w:cs="Calibri"/>
                <w:spacing w:val="0"/>
                <w:sz w:val="21"/>
                <w:szCs w:val="21"/>
                <w:lang w:val="en-GB"/>
              </w:rPr>
              <w:t>0</w:t>
            </w:r>
            <w:r w:rsidR="00867CD5" w:rsidRPr="00CA5A2F">
              <w:rPr>
                <w:rFonts w:ascii="Calibri" w:hAnsi="Calibri" w:cs="Calibri"/>
                <w:spacing w:val="0"/>
                <w:sz w:val="21"/>
                <w:szCs w:val="21"/>
                <w:lang w:val="en-GB"/>
              </w:rPr>
              <w:t>)</w:t>
            </w:r>
            <w:r w:rsidRPr="00CA5A2F">
              <w:rPr>
                <w:rFonts w:ascii="Calibri" w:hAnsi="Calibri" w:cs="Calibri"/>
                <w:spacing w:val="0"/>
                <w:sz w:val="21"/>
                <w:szCs w:val="21"/>
                <w:lang w:val="en-GB"/>
              </w:rPr>
              <w:t xml:space="preserve"> 6</w:t>
            </w:r>
            <w:r w:rsidR="004839F2" w:rsidRPr="00CA5A2F">
              <w:rPr>
                <w:rFonts w:ascii="Calibri" w:hAnsi="Calibri" w:cs="Calibri"/>
                <w:spacing w:val="0"/>
                <w:sz w:val="21"/>
                <w:szCs w:val="21"/>
                <w:lang w:val="en-GB"/>
              </w:rPr>
              <w:t xml:space="preserve">1 72/ 275 </w:t>
            </w:r>
            <w:r w:rsidR="00A82DD9" w:rsidRPr="00CA5A2F">
              <w:rPr>
                <w:rFonts w:ascii="Calibri" w:hAnsi="Calibri" w:cs="Calibri"/>
                <w:spacing w:val="0"/>
                <w:sz w:val="21"/>
                <w:szCs w:val="21"/>
                <w:lang w:val="en-GB"/>
              </w:rPr>
              <w:t>118</w:t>
            </w:r>
            <w:r w:rsidR="004839F2" w:rsidRPr="00CA5A2F">
              <w:rPr>
                <w:rFonts w:ascii="Calibri" w:hAnsi="Calibri" w:cs="Calibri"/>
                <w:spacing w:val="0"/>
                <w:sz w:val="21"/>
                <w:szCs w:val="21"/>
                <w:lang w:val="en-GB"/>
              </w:rPr>
              <w:t xml:space="preserve"> </w:t>
            </w:r>
          </w:p>
        </w:tc>
        <w:tc>
          <w:tcPr>
            <w:tcW w:w="2977" w:type="dxa"/>
          </w:tcPr>
          <w:p w14:paraId="7EA12D1C" w14:textId="1AB5350A"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Fax: </w:t>
            </w:r>
            <w:r w:rsidR="00867CD5" w:rsidRPr="00CA5A2F">
              <w:rPr>
                <w:rFonts w:ascii="Calibri" w:hAnsi="Calibri" w:cs="Calibri"/>
                <w:spacing w:val="0"/>
                <w:sz w:val="21"/>
                <w:szCs w:val="21"/>
                <w:lang w:val="en-GB"/>
              </w:rPr>
              <w:t>0049 (0)</w:t>
            </w:r>
            <w:r w:rsidRPr="00CA5A2F">
              <w:rPr>
                <w:rFonts w:ascii="Calibri" w:hAnsi="Calibri" w:cs="Calibri"/>
                <w:spacing w:val="0"/>
                <w:sz w:val="21"/>
                <w:szCs w:val="21"/>
                <w:lang w:val="en-GB"/>
              </w:rPr>
              <w:t xml:space="preserve"> 61 51/ 42 87 91-9</w:t>
            </w:r>
          </w:p>
        </w:tc>
      </w:tr>
      <w:tr w:rsidR="00EE5EA9" w:rsidRPr="00CA5A2F" w14:paraId="26BAF6D9" w14:textId="77777777" w:rsidTr="002F6752">
        <w:tc>
          <w:tcPr>
            <w:tcW w:w="5882" w:type="dxa"/>
          </w:tcPr>
          <w:p w14:paraId="7CE4A419"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Fax: </w:t>
            </w:r>
            <w:r w:rsidR="00867CD5" w:rsidRPr="00CA5A2F">
              <w:rPr>
                <w:rFonts w:ascii="Calibri" w:hAnsi="Calibri" w:cs="Calibri"/>
                <w:spacing w:val="0"/>
                <w:sz w:val="21"/>
                <w:szCs w:val="21"/>
                <w:lang w:val="en-GB"/>
              </w:rPr>
              <w:t>0049 (0)</w:t>
            </w:r>
            <w:r w:rsidRPr="00CA5A2F">
              <w:rPr>
                <w:rFonts w:ascii="Calibri" w:hAnsi="Calibri" w:cs="Calibri"/>
                <w:spacing w:val="0"/>
                <w:sz w:val="21"/>
                <w:szCs w:val="21"/>
                <w:lang w:val="en-GB"/>
              </w:rPr>
              <w:t xml:space="preserve"> 6</w:t>
            </w:r>
            <w:r w:rsidR="004839F2" w:rsidRPr="00CA5A2F">
              <w:rPr>
                <w:rFonts w:ascii="Calibri" w:hAnsi="Calibri" w:cs="Calibri"/>
                <w:spacing w:val="0"/>
                <w:sz w:val="21"/>
                <w:szCs w:val="21"/>
                <w:lang w:val="en-GB"/>
              </w:rPr>
              <w:t>1 72</w:t>
            </w:r>
            <w:r w:rsidRPr="00CA5A2F">
              <w:rPr>
                <w:rFonts w:ascii="Calibri" w:hAnsi="Calibri" w:cs="Calibri"/>
                <w:spacing w:val="0"/>
                <w:sz w:val="21"/>
                <w:szCs w:val="21"/>
                <w:lang w:val="en-GB"/>
              </w:rPr>
              <w:t xml:space="preserve">/ </w:t>
            </w:r>
            <w:r w:rsidR="004839F2" w:rsidRPr="00CA5A2F">
              <w:rPr>
                <w:rFonts w:ascii="Calibri" w:hAnsi="Calibri" w:cs="Calibri"/>
                <w:spacing w:val="0"/>
                <w:sz w:val="21"/>
                <w:szCs w:val="21"/>
                <w:lang w:val="en-GB"/>
              </w:rPr>
              <w:t xml:space="preserve">275 61 </w:t>
            </w:r>
            <w:r w:rsidR="00A82DD9" w:rsidRPr="00CA5A2F">
              <w:rPr>
                <w:rFonts w:ascii="Calibri" w:hAnsi="Calibri" w:cs="Calibri"/>
                <w:spacing w:val="0"/>
                <w:sz w:val="21"/>
                <w:szCs w:val="21"/>
                <w:lang w:val="en-GB"/>
              </w:rPr>
              <w:t>18</w:t>
            </w:r>
          </w:p>
        </w:tc>
        <w:tc>
          <w:tcPr>
            <w:tcW w:w="2977" w:type="dxa"/>
          </w:tcPr>
          <w:p w14:paraId="6A785DFF" w14:textId="24D2D1E2"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E</w:t>
            </w:r>
            <w:r w:rsidR="00866931" w:rsidRPr="00CA5A2F">
              <w:rPr>
                <w:rFonts w:ascii="Calibri" w:hAnsi="Calibri" w:cs="Calibri"/>
                <w:spacing w:val="0"/>
                <w:sz w:val="21"/>
                <w:szCs w:val="21"/>
                <w:lang w:val="en-GB"/>
              </w:rPr>
              <w:t>m</w:t>
            </w:r>
            <w:r w:rsidRPr="00CA5A2F">
              <w:rPr>
                <w:rFonts w:ascii="Calibri" w:hAnsi="Calibri" w:cs="Calibri"/>
                <w:color w:val="000000"/>
                <w:spacing w:val="0"/>
                <w:sz w:val="21"/>
                <w:szCs w:val="21"/>
                <w:lang w:val="en-GB"/>
              </w:rPr>
              <w:t xml:space="preserve">ail: </w:t>
            </w:r>
            <w:hyperlink r:id="rId5" w:history="1">
              <w:r w:rsidRPr="00CA5A2F">
                <w:rPr>
                  <w:rStyle w:val="Hyperlink"/>
                  <w:rFonts w:ascii="Calibri" w:hAnsi="Calibri" w:cs="Calibri"/>
                  <w:color w:val="000000"/>
                  <w:spacing w:val="0"/>
                  <w:sz w:val="21"/>
                  <w:szCs w:val="21"/>
                  <w:u w:val="none"/>
                  <w:lang w:val="en-GB"/>
                </w:rPr>
                <w:t>info@guc.biz</w:t>
              </w:r>
            </w:hyperlink>
          </w:p>
        </w:tc>
      </w:tr>
      <w:tr w:rsidR="00EE5EA9" w:rsidRPr="00CA5A2F" w14:paraId="16239A8C" w14:textId="77777777" w:rsidTr="002F6752">
        <w:tc>
          <w:tcPr>
            <w:tcW w:w="5882" w:type="dxa"/>
          </w:tcPr>
          <w:p w14:paraId="6D9CBC4B" w14:textId="24735635"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E</w:t>
            </w:r>
            <w:r w:rsidR="00866931" w:rsidRPr="00CA5A2F">
              <w:rPr>
                <w:rFonts w:ascii="Calibri" w:hAnsi="Calibri" w:cs="Calibri"/>
                <w:spacing w:val="0"/>
                <w:sz w:val="21"/>
                <w:szCs w:val="21"/>
                <w:lang w:val="en-GB"/>
              </w:rPr>
              <w:t>m</w:t>
            </w:r>
            <w:r w:rsidRPr="00CA5A2F">
              <w:rPr>
                <w:rFonts w:ascii="Calibri" w:hAnsi="Calibri" w:cs="Calibri"/>
                <w:spacing w:val="0"/>
                <w:sz w:val="21"/>
                <w:szCs w:val="21"/>
                <w:lang w:val="en-GB"/>
              </w:rPr>
              <w:t xml:space="preserve">ail: </w:t>
            </w:r>
            <w:hyperlink r:id="rId6" w:history="1">
              <w:r w:rsidR="00B27EDA" w:rsidRPr="00A96988">
                <w:rPr>
                  <w:rStyle w:val="Hyperlink"/>
                  <w:rFonts w:ascii="Calibri" w:hAnsi="Calibri" w:cs="Calibri"/>
                  <w:spacing w:val="0"/>
                  <w:sz w:val="21"/>
                  <w:szCs w:val="21"/>
                  <w:lang w:val="en-GB"/>
                </w:rPr>
                <w:t>info@ringspann.de</w:t>
              </w:r>
            </w:hyperlink>
            <w:r w:rsidR="0059009B" w:rsidRPr="00CA5A2F">
              <w:rPr>
                <w:rFonts w:ascii="Calibri" w:hAnsi="Calibri" w:cs="Calibri"/>
                <w:spacing w:val="0"/>
                <w:sz w:val="21"/>
                <w:szCs w:val="21"/>
                <w:lang w:val="en-GB"/>
              </w:rPr>
              <w:t xml:space="preserve">/ </w:t>
            </w:r>
            <w:r w:rsidR="00A82DD9" w:rsidRPr="00CA5A2F">
              <w:rPr>
                <w:rFonts w:ascii="Calibri" w:hAnsi="Calibri" w:cs="Calibri"/>
                <w:spacing w:val="0"/>
                <w:sz w:val="21"/>
                <w:szCs w:val="21"/>
                <w:lang w:val="en-GB"/>
              </w:rPr>
              <w:t>pia</w:t>
            </w:r>
            <w:r w:rsidR="004839F2" w:rsidRPr="00CA5A2F">
              <w:rPr>
                <w:rFonts w:ascii="Calibri" w:hAnsi="Calibri" w:cs="Calibri"/>
                <w:spacing w:val="0"/>
                <w:sz w:val="21"/>
                <w:szCs w:val="21"/>
                <w:lang w:val="en-GB"/>
              </w:rPr>
              <w:t>.</w:t>
            </w:r>
            <w:r w:rsidR="00A82DD9" w:rsidRPr="00CA5A2F">
              <w:rPr>
                <w:rFonts w:ascii="Calibri" w:hAnsi="Calibri" w:cs="Calibri"/>
                <w:spacing w:val="0"/>
                <w:sz w:val="21"/>
                <w:szCs w:val="21"/>
                <w:lang w:val="en-GB"/>
              </w:rPr>
              <w:t>katzenmeier</w:t>
            </w:r>
            <w:r w:rsidRPr="00CA5A2F">
              <w:rPr>
                <w:rFonts w:ascii="Calibri" w:hAnsi="Calibri" w:cs="Calibri"/>
                <w:spacing w:val="0"/>
                <w:sz w:val="21"/>
                <w:szCs w:val="21"/>
                <w:lang w:val="en-GB"/>
              </w:rPr>
              <w:t>@</w:t>
            </w:r>
            <w:r w:rsidR="004839F2" w:rsidRPr="00CA5A2F">
              <w:rPr>
                <w:rFonts w:ascii="Calibri" w:hAnsi="Calibri" w:cs="Calibri"/>
                <w:spacing w:val="0"/>
                <w:sz w:val="21"/>
                <w:szCs w:val="21"/>
                <w:lang w:val="en-GB"/>
              </w:rPr>
              <w:t>ringspann.de</w:t>
            </w:r>
          </w:p>
        </w:tc>
        <w:tc>
          <w:tcPr>
            <w:tcW w:w="2977" w:type="dxa"/>
          </w:tcPr>
          <w:p w14:paraId="30F084CE" w14:textId="0B03A8D8" w:rsidR="00EE5EA9" w:rsidRPr="00CA5A2F" w:rsidRDefault="00866931"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Website</w:t>
            </w:r>
            <w:r w:rsidR="00EE5EA9" w:rsidRPr="00CA5A2F">
              <w:rPr>
                <w:rFonts w:ascii="Calibri" w:hAnsi="Calibri" w:cs="Calibri"/>
                <w:spacing w:val="0"/>
                <w:sz w:val="21"/>
                <w:szCs w:val="21"/>
                <w:lang w:val="en-GB"/>
              </w:rPr>
              <w:t>: www.pr-box.de</w:t>
            </w:r>
          </w:p>
        </w:tc>
      </w:tr>
      <w:tr w:rsidR="0059009B" w:rsidRPr="00CA5A2F" w14:paraId="7439F1FB" w14:textId="77777777" w:rsidTr="002F6752">
        <w:tc>
          <w:tcPr>
            <w:tcW w:w="5882" w:type="dxa"/>
          </w:tcPr>
          <w:p w14:paraId="6EEC99D0" w14:textId="510DE4F4" w:rsidR="0059009B" w:rsidRPr="00CA5A2F" w:rsidRDefault="00866931"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Website</w:t>
            </w:r>
            <w:r w:rsidR="0059009B" w:rsidRPr="00CA5A2F">
              <w:rPr>
                <w:rFonts w:ascii="Calibri" w:hAnsi="Calibri" w:cs="Calibri"/>
                <w:spacing w:val="0"/>
                <w:sz w:val="21"/>
                <w:szCs w:val="21"/>
                <w:lang w:val="en-GB"/>
              </w:rPr>
              <w:t xml:space="preserve">: </w:t>
            </w:r>
            <w:hyperlink r:id="rId7" w:history="1">
              <w:r w:rsidR="0059009B" w:rsidRPr="00CA5A2F">
                <w:rPr>
                  <w:rStyle w:val="Hyperlink"/>
                  <w:rFonts w:ascii="Calibri" w:hAnsi="Calibri" w:cs="Calibri"/>
                  <w:spacing w:val="0"/>
                  <w:sz w:val="21"/>
                  <w:szCs w:val="21"/>
                  <w:lang w:val="en-GB"/>
                </w:rPr>
                <w:t>www.ringspann.de/</w:t>
              </w:r>
            </w:hyperlink>
            <w:r w:rsidR="0059009B" w:rsidRPr="00CA5A2F">
              <w:rPr>
                <w:rFonts w:ascii="Calibri" w:hAnsi="Calibri" w:cs="Calibri"/>
                <w:spacing w:val="0"/>
                <w:sz w:val="21"/>
                <w:szCs w:val="21"/>
                <w:lang w:val="en-GB"/>
              </w:rPr>
              <w:t xml:space="preserve"> www.ringspann.com</w:t>
            </w:r>
          </w:p>
        </w:tc>
        <w:tc>
          <w:tcPr>
            <w:tcW w:w="2977" w:type="dxa"/>
          </w:tcPr>
          <w:p w14:paraId="05D5C02B" w14:textId="77777777" w:rsidR="0059009B" w:rsidRPr="00CA5A2F" w:rsidRDefault="0059009B" w:rsidP="00E35EC1">
            <w:pPr>
              <w:ind w:left="0"/>
              <w:rPr>
                <w:rFonts w:ascii="Calibri" w:hAnsi="Calibri" w:cs="Calibri"/>
                <w:spacing w:val="0"/>
                <w:sz w:val="21"/>
                <w:szCs w:val="21"/>
                <w:lang w:val="en-GB"/>
              </w:rPr>
            </w:pPr>
          </w:p>
        </w:tc>
      </w:tr>
    </w:tbl>
    <w:p w14:paraId="6E052B82" w14:textId="77777777" w:rsidR="0021505C" w:rsidRPr="00CA5A2F" w:rsidRDefault="0021505C" w:rsidP="00AF0619">
      <w:pPr>
        <w:spacing w:line="360" w:lineRule="auto"/>
        <w:ind w:left="0"/>
        <w:jc w:val="both"/>
        <w:rPr>
          <w:rFonts w:ascii="Calibri" w:hAnsi="Calibri" w:cs="Calibri"/>
          <w:sz w:val="18"/>
          <w:szCs w:val="18"/>
          <w:lang w:val="en-GB"/>
        </w:rPr>
      </w:pPr>
    </w:p>
    <w:sectPr w:rsidR="0021505C" w:rsidRPr="00CA5A2F" w:rsidSect="00D13349">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Pro-Bold">
    <w:panose1 w:val="00000000000000000000"/>
    <w:charset w:val="00"/>
    <w:family w:val="roman"/>
    <w:notTrueType/>
    <w:pitch w:val="default"/>
    <w:sig w:usb0="00000003" w:usb1="00000000" w:usb2="00000000" w:usb3="00000000" w:csb0="00000001" w:csb1="00000000"/>
  </w:font>
  <w:font w:name="MyriadPro-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EF0"/>
    <w:rsid w:val="00005A82"/>
    <w:rsid w:val="00006B28"/>
    <w:rsid w:val="000128F0"/>
    <w:rsid w:val="000137AA"/>
    <w:rsid w:val="00014DFF"/>
    <w:rsid w:val="00020551"/>
    <w:rsid w:val="000214C9"/>
    <w:rsid w:val="00023F93"/>
    <w:rsid w:val="00032F96"/>
    <w:rsid w:val="000405A1"/>
    <w:rsid w:val="000409B0"/>
    <w:rsid w:val="000439C2"/>
    <w:rsid w:val="00044700"/>
    <w:rsid w:val="00051312"/>
    <w:rsid w:val="0005691C"/>
    <w:rsid w:val="0005694A"/>
    <w:rsid w:val="00061525"/>
    <w:rsid w:val="000618C0"/>
    <w:rsid w:val="00072DAD"/>
    <w:rsid w:val="00080621"/>
    <w:rsid w:val="000806D4"/>
    <w:rsid w:val="00082346"/>
    <w:rsid w:val="00091C9B"/>
    <w:rsid w:val="000945BB"/>
    <w:rsid w:val="000968CE"/>
    <w:rsid w:val="00096A8E"/>
    <w:rsid w:val="0009749A"/>
    <w:rsid w:val="000A0067"/>
    <w:rsid w:val="000A3B1B"/>
    <w:rsid w:val="000A412B"/>
    <w:rsid w:val="000B2C41"/>
    <w:rsid w:val="000B51E5"/>
    <w:rsid w:val="000C32CC"/>
    <w:rsid w:val="000C5D59"/>
    <w:rsid w:val="000C69FA"/>
    <w:rsid w:val="000E51E2"/>
    <w:rsid w:val="000E6AEE"/>
    <w:rsid w:val="000F04E4"/>
    <w:rsid w:val="000F4DEE"/>
    <w:rsid w:val="00104C56"/>
    <w:rsid w:val="001113DE"/>
    <w:rsid w:val="00114BA1"/>
    <w:rsid w:val="00123895"/>
    <w:rsid w:val="00124B83"/>
    <w:rsid w:val="001257B6"/>
    <w:rsid w:val="00134F3A"/>
    <w:rsid w:val="001350CB"/>
    <w:rsid w:val="0014158B"/>
    <w:rsid w:val="001431D9"/>
    <w:rsid w:val="001436E5"/>
    <w:rsid w:val="001446AA"/>
    <w:rsid w:val="00146BF2"/>
    <w:rsid w:val="00151672"/>
    <w:rsid w:val="001561AE"/>
    <w:rsid w:val="00156B23"/>
    <w:rsid w:val="00156EF1"/>
    <w:rsid w:val="00160DDA"/>
    <w:rsid w:val="001644C2"/>
    <w:rsid w:val="00166E13"/>
    <w:rsid w:val="001734AF"/>
    <w:rsid w:val="00173A6A"/>
    <w:rsid w:val="001759D7"/>
    <w:rsid w:val="00181B19"/>
    <w:rsid w:val="00182076"/>
    <w:rsid w:val="00191E21"/>
    <w:rsid w:val="00196392"/>
    <w:rsid w:val="00197D19"/>
    <w:rsid w:val="001A0B54"/>
    <w:rsid w:val="001A21D3"/>
    <w:rsid w:val="001A66AB"/>
    <w:rsid w:val="001A7675"/>
    <w:rsid w:val="001C2C91"/>
    <w:rsid w:val="001C7BA0"/>
    <w:rsid w:val="001C7C8C"/>
    <w:rsid w:val="001D0C54"/>
    <w:rsid w:val="001D38C5"/>
    <w:rsid w:val="001D7732"/>
    <w:rsid w:val="001D7BCC"/>
    <w:rsid w:val="001E06CD"/>
    <w:rsid w:val="001E0C84"/>
    <w:rsid w:val="001E1D1A"/>
    <w:rsid w:val="001E4D06"/>
    <w:rsid w:val="001E5EF4"/>
    <w:rsid w:val="001F337E"/>
    <w:rsid w:val="001F38D9"/>
    <w:rsid w:val="00207838"/>
    <w:rsid w:val="00207E75"/>
    <w:rsid w:val="0021505C"/>
    <w:rsid w:val="00217B7D"/>
    <w:rsid w:val="002205EB"/>
    <w:rsid w:val="00222CDF"/>
    <w:rsid w:val="002236AA"/>
    <w:rsid w:val="00225A56"/>
    <w:rsid w:val="00227A4C"/>
    <w:rsid w:val="0023390F"/>
    <w:rsid w:val="0023755B"/>
    <w:rsid w:val="00237FD8"/>
    <w:rsid w:val="00237FE2"/>
    <w:rsid w:val="002409DB"/>
    <w:rsid w:val="00244298"/>
    <w:rsid w:val="002513AF"/>
    <w:rsid w:val="002513E8"/>
    <w:rsid w:val="002524CF"/>
    <w:rsid w:val="00254C3C"/>
    <w:rsid w:val="0027410C"/>
    <w:rsid w:val="00274FE8"/>
    <w:rsid w:val="002802AB"/>
    <w:rsid w:val="00286B56"/>
    <w:rsid w:val="00290662"/>
    <w:rsid w:val="0029467F"/>
    <w:rsid w:val="0029688D"/>
    <w:rsid w:val="002A56B7"/>
    <w:rsid w:val="002B76F8"/>
    <w:rsid w:val="002C2524"/>
    <w:rsid w:val="002C46BE"/>
    <w:rsid w:val="002C5C92"/>
    <w:rsid w:val="002D0430"/>
    <w:rsid w:val="002D42D0"/>
    <w:rsid w:val="002E4570"/>
    <w:rsid w:val="002E5756"/>
    <w:rsid w:val="002E6A94"/>
    <w:rsid w:val="002F0EF5"/>
    <w:rsid w:val="002F1F9C"/>
    <w:rsid w:val="002F31E5"/>
    <w:rsid w:val="002F3E06"/>
    <w:rsid w:val="002F5843"/>
    <w:rsid w:val="002F6752"/>
    <w:rsid w:val="00302C27"/>
    <w:rsid w:val="0031235C"/>
    <w:rsid w:val="00315ECF"/>
    <w:rsid w:val="003234B2"/>
    <w:rsid w:val="0032377F"/>
    <w:rsid w:val="00323F48"/>
    <w:rsid w:val="003247FD"/>
    <w:rsid w:val="0033524C"/>
    <w:rsid w:val="003355C7"/>
    <w:rsid w:val="003365D3"/>
    <w:rsid w:val="0034401A"/>
    <w:rsid w:val="0034425A"/>
    <w:rsid w:val="003462EB"/>
    <w:rsid w:val="0035015F"/>
    <w:rsid w:val="003531AE"/>
    <w:rsid w:val="00355C62"/>
    <w:rsid w:val="00355CB6"/>
    <w:rsid w:val="00360392"/>
    <w:rsid w:val="003620B6"/>
    <w:rsid w:val="003661E8"/>
    <w:rsid w:val="00366CC0"/>
    <w:rsid w:val="00372B46"/>
    <w:rsid w:val="00372CF6"/>
    <w:rsid w:val="003759B2"/>
    <w:rsid w:val="00376C26"/>
    <w:rsid w:val="003774C5"/>
    <w:rsid w:val="00380AB2"/>
    <w:rsid w:val="00382621"/>
    <w:rsid w:val="003907EF"/>
    <w:rsid w:val="0039132C"/>
    <w:rsid w:val="00393E44"/>
    <w:rsid w:val="003949D9"/>
    <w:rsid w:val="003A499C"/>
    <w:rsid w:val="003A69F7"/>
    <w:rsid w:val="003B0561"/>
    <w:rsid w:val="003B1EFE"/>
    <w:rsid w:val="003B56CC"/>
    <w:rsid w:val="003C0098"/>
    <w:rsid w:val="003C16B4"/>
    <w:rsid w:val="003C5343"/>
    <w:rsid w:val="003C6B8F"/>
    <w:rsid w:val="003D26E8"/>
    <w:rsid w:val="003D39BC"/>
    <w:rsid w:val="003F7811"/>
    <w:rsid w:val="004069B2"/>
    <w:rsid w:val="00412AE2"/>
    <w:rsid w:val="00430A1B"/>
    <w:rsid w:val="00431EBC"/>
    <w:rsid w:val="00435B9A"/>
    <w:rsid w:val="00442F0A"/>
    <w:rsid w:val="004431FF"/>
    <w:rsid w:val="0044420A"/>
    <w:rsid w:val="00446789"/>
    <w:rsid w:val="00450D24"/>
    <w:rsid w:val="00451199"/>
    <w:rsid w:val="00451C9F"/>
    <w:rsid w:val="004543E8"/>
    <w:rsid w:val="0045771B"/>
    <w:rsid w:val="00466CAD"/>
    <w:rsid w:val="00472EAA"/>
    <w:rsid w:val="00473A4E"/>
    <w:rsid w:val="00474998"/>
    <w:rsid w:val="004776A8"/>
    <w:rsid w:val="004839F2"/>
    <w:rsid w:val="00487AB0"/>
    <w:rsid w:val="004A2FBD"/>
    <w:rsid w:val="004B47A9"/>
    <w:rsid w:val="004C38B5"/>
    <w:rsid w:val="004D0E60"/>
    <w:rsid w:val="004D5EC8"/>
    <w:rsid w:val="004E5EAC"/>
    <w:rsid w:val="00504A83"/>
    <w:rsid w:val="00506305"/>
    <w:rsid w:val="0050725A"/>
    <w:rsid w:val="005121DC"/>
    <w:rsid w:val="00514A15"/>
    <w:rsid w:val="00514FD9"/>
    <w:rsid w:val="00515679"/>
    <w:rsid w:val="00517858"/>
    <w:rsid w:val="0052055C"/>
    <w:rsid w:val="0054277D"/>
    <w:rsid w:val="00543986"/>
    <w:rsid w:val="00543CA5"/>
    <w:rsid w:val="00544372"/>
    <w:rsid w:val="0054495F"/>
    <w:rsid w:val="00550F42"/>
    <w:rsid w:val="00556D9A"/>
    <w:rsid w:val="0055741B"/>
    <w:rsid w:val="0056238D"/>
    <w:rsid w:val="00567462"/>
    <w:rsid w:val="005700AE"/>
    <w:rsid w:val="005755FD"/>
    <w:rsid w:val="0059009B"/>
    <w:rsid w:val="005930D4"/>
    <w:rsid w:val="005935DB"/>
    <w:rsid w:val="005941D2"/>
    <w:rsid w:val="00595FF3"/>
    <w:rsid w:val="005A04E0"/>
    <w:rsid w:val="005A1D97"/>
    <w:rsid w:val="005B64A3"/>
    <w:rsid w:val="005C1E6A"/>
    <w:rsid w:val="005C2144"/>
    <w:rsid w:val="005C28D0"/>
    <w:rsid w:val="005C5B94"/>
    <w:rsid w:val="005D09A4"/>
    <w:rsid w:val="005E282B"/>
    <w:rsid w:val="005E55C1"/>
    <w:rsid w:val="005E78B1"/>
    <w:rsid w:val="005F2F46"/>
    <w:rsid w:val="005F745C"/>
    <w:rsid w:val="0060642B"/>
    <w:rsid w:val="00613180"/>
    <w:rsid w:val="0061559D"/>
    <w:rsid w:val="00617B25"/>
    <w:rsid w:val="006303DA"/>
    <w:rsid w:val="00631347"/>
    <w:rsid w:val="00631A53"/>
    <w:rsid w:val="006329A2"/>
    <w:rsid w:val="006362A7"/>
    <w:rsid w:val="00640CCD"/>
    <w:rsid w:val="00643287"/>
    <w:rsid w:val="00650726"/>
    <w:rsid w:val="00652B67"/>
    <w:rsid w:val="006532F0"/>
    <w:rsid w:val="006538C3"/>
    <w:rsid w:val="00653DA9"/>
    <w:rsid w:val="0065727B"/>
    <w:rsid w:val="00660059"/>
    <w:rsid w:val="00666EA9"/>
    <w:rsid w:val="00675360"/>
    <w:rsid w:val="006836DA"/>
    <w:rsid w:val="006853AF"/>
    <w:rsid w:val="0068560F"/>
    <w:rsid w:val="00686154"/>
    <w:rsid w:val="00691A14"/>
    <w:rsid w:val="006923FA"/>
    <w:rsid w:val="00692CCD"/>
    <w:rsid w:val="006A2503"/>
    <w:rsid w:val="006A2E34"/>
    <w:rsid w:val="006A5AE8"/>
    <w:rsid w:val="006B76B3"/>
    <w:rsid w:val="006C2B79"/>
    <w:rsid w:val="006C7110"/>
    <w:rsid w:val="006D1034"/>
    <w:rsid w:val="006D4C4C"/>
    <w:rsid w:val="006D584F"/>
    <w:rsid w:val="006D6B71"/>
    <w:rsid w:val="006E0103"/>
    <w:rsid w:val="006E19D3"/>
    <w:rsid w:val="006E4C34"/>
    <w:rsid w:val="006E5D23"/>
    <w:rsid w:val="006F3662"/>
    <w:rsid w:val="006F6ADD"/>
    <w:rsid w:val="006F7523"/>
    <w:rsid w:val="006F7A86"/>
    <w:rsid w:val="00701B7A"/>
    <w:rsid w:val="00704DD7"/>
    <w:rsid w:val="0070680F"/>
    <w:rsid w:val="00707A23"/>
    <w:rsid w:val="00711277"/>
    <w:rsid w:val="007127D3"/>
    <w:rsid w:val="00713E6B"/>
    <w:rsid w:val="00720E92"/>
    <w:rsid w:val="00734987"/>
    <w:rsid w:val="007358B9"/>
    <w:rsid w:val="00735F63"/>
    <w:rsid w:val="007412E2"/>
    <w:rsid w:val="0075224C"/>
    <w:rsid w:val="00752F50"/>
    <w:rsid w:val="00756305"/>
    <w:rsid w:val="00757C01"/>
    <w:rsid w:val="007653AE"/>
    <w:rsid w:val="00766158"/>
    <w:rsid w:val="00767DD7"/>
    <w:rsid w:val="007701A8"/>
    <w:rsid w:val="00784152"/>
    <w:rsid w:val="00787772"/>
    <w:rsid w:val="00791CEF"/>
    <w:rsid w:val="007932B8"/>
    <w:rsid w:val="007A0FB9"/>
    <w:rsid w:val="007A1732"/>
    <w:rsid w:val="007A1D03"/>
    <w:rsid w:val="007A24E1"/>
    <w:rsid w:val="007A3E76"/>
    <w:rsid w:val="007A4DF0"/>
    <w:rsid w:val="007A7F17"/>
    <w:rsid w:val="007B1210"/>
    <w:rsid w:val="007B3419"/>
    <w:rsid w:val="007B669D"/>
    <w:rsid w:val="007B6C16"/>
    <w:rsid w:val="007C792F"/>
    <w:rsid w:val="007D67B2"/>
    <w:rsid w:val="007D6F92"/>
    <w:rsid w:val="007D73F8"/>
    <w:rsid w:val="007E036C"/>
    <w:rsid w:val="007E3AA8"/>
    <w:rsid w:val="007E477D"/>
    <w:rsid w:val="007E6F9C"/>
    <w:rsid w:val="007F210F"/>
    <w:rsid w:val="00803F22"/>
    <w:rsid w:val="00812362"/>
    <w:rsid w:val="00813FCB"/>
    <w:rsid w:val="00827AB1"/>
    <w:rsid w:val="0083104C"/>
    <w:rsid w:val="0083373A"/>
    <w:rsid w:val="00833AD0"/>
    <w:rsid w:val="00834434"/>
    <w:rsid w:val="00840B20"/>
    <w:rsid w:val="008442D5"/>
    <w:rsid w:val="008466AE"/>
    <w:rsid w:val="00847B1E"/>
    <w:rsid w:val="008507DE"/>
    <w:rsid w:val="008514E5"/>
    <w:rsid w:val="00852128"/>
    <w:rsid w:val="008525FC"/>
    <w:rsid w:val="00853E39"/>
    <w:rsid w:val="008635C2"/>
    <w:rsid w:val="00866931"/>
    <w:rsid w:val="00867CD5"/>
    <w:rsid w:val="008725AE"/>
    <w:rsid w:val="0087278C"/>
    <w:rsid w:val="00873E27"/>
    <w:rsid w:val="00882371"/>
    <w:rsid w:val="008847A9"/>
    <w:rsid w:val="00897DBF"/>
    <w:rsid w:val="008A759D"/>
    <w:rsid w:val="008B41C2"/>
    <w:rsid w:val="008B472A"/>
    <w:rsid w:val="008B4737"/>
    <w:rsid w:val="008B5E07"/>
    <w:rsid w:val="008B6C68"/>
    <w:rsid w:val="008C0614"/>
    <w:rsid w:val="008C53B8"/>
    <w:rsid w:val="008D2DC1"/>
    <w:rsid w:val="008E2362"/>
    <w:rsid w:val="008F59DA"/>
    <w:rsid w:val="009071C3"/>
    <w:rsid w:val="00914848"/>
    <w:rsid w:val="0092329A"/>
    <w:rsid w:val="00925741"/>
    <w:rsid w:val="00926EF6"/>
    <w:rsid w:val="009370EE"/>
    <w:rsid w:val="00937222"/>
    <w:rsid w:val="009439CB"/>
    <w:rsid w:val="009523AC"/>
    <w:rsid w:val="00957337"/>
    <w:rsid w:val="00961A75"/>
    <w:rsid w:val="009634B3"/>
    <w:rsid w:val="009734CB"/>
    <w:rsid w:val="009747C1"/>
    <w:rsid w:val="009749E2"/>
    <w:rsid w:val="009918AA"/>
    <w:rsid w:val="00993BCC"/>
    <w:rsid w:val="0099613C"/>
    <w:rsid w:val="009A05E8"/>
    <w:rsid w:val="009A4738"/>
    <w:rsid w:val="009A62E7"/>
    <w:rsid w:val="009A676D"/>
    <w:rsid w:val="009C1FFA"/>
    <w:rsid w:val="009C411B"/>
    <w:rsid w:val="009C4733"/>
    <w:rsid w:val="009C6785"/>
    <w:rsid w:val="009D225F"/>
    <w:rsid w:val="009D62D3"/>
    <w:rsid w:val="009E01BE"/>
    <w:rsid w:val="009E062B"/>
    <w:rsid w:val="009E0A6F"/>
    <w:rsid w:val="009E34A5"/>
    <w:rsid w:val="009E7F87"/>
    <w:rsid w:val="009F25EC"/>
    <w:rsid w:val="009F70CF"/>
    <w:rsid w:val="009F79D1"/>
    <w:rsid w:val="00A00DD4"/>
    <w:rsid w:val="00A04C09"/>
    <w:rsid w:val="00A07B53"/>
    <w:rsid w:val="00A10C98"/>
    <w:rsid w:val="00A125E9"/>
    <w:rsid w:val="00A230C7"/>
    <w:rsid w:val="00A25A87"/>
    <w:rsid w:val="00A32704"/>
    <w:rsid w:val="00A32C64"/>
    <w:rsid w:val="00A33618"/>
    <w:rsid w:val="00A34D4C"/>
    <w:rsid w:val="00A36065"/>
    <w:rsid w:val="00A37481"/>
    <w:rsid w:val="00A51830"/>
    <w:rsid w:val="00A60AB6"/>
    <w:rsid w:val="00A6128D"/>
    <w:rsid w:val="00A6314D"/>
    <w:rsid w:val="00A724FC"/>
    <w:rsid w:val="00A74DCF"/>
    <w:rsid w:val="00A74EC0"/>
    <w:rsid w:val="00A7554F"/>
    <w:rsid w:val="00A8251C"/>
    <w:rsid w:val="00A82DD9"/>
    <w:rsid w:val="00A93E3F"/>
    <w:rsid w:val="00A9494C"/>
    <w:rsid w:val="00A96CA5"/>
    <w:rsid w:val="00AA3933"/>
    <w:rsid w:val="00AA4612"/>
    <w:rsid w:val="00AA5E59"/>
    <w:rsid w:val="00AB2DE4"/>
    <w:rsid w:val="00AB5CFB"/>
    <w:rsid w:val="00AC1BAA"/>
    <w:rsid w:val="00AC2791"/>
    <w:rsid w:val="00AD0776"/>
    <w:rsid w:val="00AD7A34"/>
    <w:rsid w:val="00AE163E"/>
    <w:rsid w:val="00AE20B5"/>
    <w:rsid w:val="00AF0619"/>
    <w:rsid w:val="00AF3899"/>
    <w:rsid w:val="00AF5558"/>
    <w:rsid w:val="00AF7B37"/>
    <w:rsid w:val="00B014EC"/>
    <w:rsid w:val="00B02487"/>
    <w:rsid w:val="00B029FA"/>
    <w:rsid w:val="00B030D1"/>
    <w:rsid w:val="00B0555D"/>
    <w:rsid w:val="00B076F3"/>
    <w:rsid w:val="00B11649"/>
    <w:rsid w:val="00B27EDA"/>
    <w:rsid w:val="00B300E0"/>
    <w:rsid w:val="00B33EDF"/>
    <w:rsid w:val="00B35BD2"/>
    <w:rsid w:val="00B35E76"/>
    <w:rsid w:val="00B37E0C"/>
    <w:rsid w:val="00B41C19"/>
    <w:rsid w:val="00B41C93"/>
    <w:rsid w:val="00B41EFB"/>
    <w:rsid w:val="00B42021"/>
    <w:rsid w:val="00B42B4E"/>
    <w:rsid w:val="00B47BE4"/>
    <w:rsid w:val="00B53093"/>
    <w:rsid w:val="00B6224F"/>
    <w:rsid w:val="00B64D62"/>
    <w:rsid w:val="00B64F36"/>
    <w:rsid w:val="00B7171C"/>
    <w:rsid w:val="00B8174F"/>
    <w:rsid w:val="00B84DB2"/>
    <w:rsid w:val="00B85AD1"/>
    <w:rsid w:val="00B9658C"/>
    <w:rsid w:val="00B96BA7"/>
    <w:rsid w:val="00BA0B9B"/>
    <w:rsid w:val="00BA4F9D"/>
    <w:rsid w:val="00BA6FFD"/>
    <w:rsid w:val="00BB0030"/>
    <w:rsid w:val="00BB2FC6"/>
    <w:rsid w:val="00BB5304"/>
    <w:rsid w:val="00BB75A9"/>
    <w:rsid w:val="00BC32CB"/>
    <w:rsid w:val="00BD01C2"/>
    <w:rsid w:val="00BD0309"/>
    <w:rsid w:val="00BD3123"/>
    <w:rsid w:val="00BD6B89"/>
    <w:rsid w:val="00BD6C68"/>
    <w:rsid w:val="00BE0065"/>
    <w:rsid w:val="00BE1B48"/>
    <w:rsid w:val="00BF37A0"/>
    <w:rsid w:val="00C073C5"/>
    <w:rsid w:val="00C15482"/>
    <w:rsid w:val="00C21E6D"/>
    <w:rsid w:val="00C22322"/>
    <w:rsid w:val="00C22FD4"/>
    <w:rsid w:val="00C230B7"/>
    <w:rsid w:val="00C2443D"/>
    <w:rsid w:val="00C257A7"/>
    <w:rsid w:val="00C35BDE"/>
    <w:rsid w:val="00C42304"/>
    <w:rsid w:val="00C42FE8"/>
    <w:rsid w:val="00C43F6B"/>
    <w:rsid w:val="00C442B5"/>
    <w:rsid w:val="00C4592B"/>
    <w:rsid w:val="00C5148A"/>
    <w:rsid w:val="00C74A74"/>
    <w:rsid w:val="00C75421"/>
    <w:rsid w:val="00C75FB9"/>
    <w:rsid w:val="00C763BC"/>
    <w:rsid w:val="00C8732D"/>
    <w:rsid w:val="00C920EB"/>
    <w:rsid w:val="00C944EC"/>
    <w:rsid w:val="00C94798"/>
    <w:rsid w:val="00CA37B3"/>
    <w:rsid w:val="00CA460D"/>
    <w:rsid w:val="00CA5A2F"/>
    <w:rsid w:val="00CB5528"/>
    <w:rsid w:val="00CB795F"/>
    <w:rsid w:val="00CC4D41"/>
    <w:rsid w:val="00CC50B6"/>
    <w:rsid w:val="00CD0320"/>
    <w:rsid w:val="00CD0927"/>
    <w:rsid w:val="00CD2F8A"/>
    <w:rsid w:val="00CD3083"/>
    <w:rsid w:val="00CD48D3"/>
    <w:rsid w:val="00CE0CD4"/>
    <w:rsid w:val="00CE788D"/>
    <w:rsid w:val="00CE7DE2"/>
    <w:rsid w:val="00CF6F4B"/>
    <w:rsid w:val="00D0185B"/>
    <w:rsid w:val="00D02025"/>
    <w:rsid w:val="00D07F61"/>
    <w:rsid w:val="00D102CA"/>
    <w:rsid w:val="00D13349"/>
    <w:rsid w:val="00D13F49"/>
    <w:rsid w:val="00D14F27"/>
    <w:rsid w:val="00D15898"/>
    <w:rsid w:val="00D164E6"/>
    <w:rsid w:val="00D20058"/>
    <w:rsid w:val="00D208C3"/>
    <w:rsid w:val="00D20A49"/>
    <w:rsid w:val="00D222B2"/>
    <w:rsid w:val="00D242D2"/>
    <w:rsid w:val="00D2486F"/>
    <w:rsid w:val="00D257BD"/>
    <w:rsid w:val="00D26A6B"/>
    <w:rsid w:val="00D277AC"/>
    <w:rsid w:val="00D56F0E"/>
    <w:rsid w:val="00D66712"/>
    <w:rsid w:val="00D67460"/>
    <w:rsid w:val="00D6769B"/>
    <w:rsid w:val="00D67CFB"/>
    <w:rsid w:val="00D745CE"/>
    <w:rsid w:val="00D83D58"/>
    <w:rsid w:val="00D86707"/>
    <w:rsid w:val="00D87E0D"/>
    <w:rsid w:val="00D90388"/>
    <w:rsid w:val="00DA044E"/>
    <w:rsid w:val="00DA37FA"/>
    <w:rsid w:val="00DB2BAF"/>
    <w:rsid w:val="00DB2CBA"/>
    <w:rsid w:val="00DC3BE6"/>
    <w:rsid w:val="00DD0D48"/>
    <w:rsid w:val="00DD30FA"/>
    <w:rsid w:val="00DD37C0"/>
    <w:rsid w:val="00DD5548"/>
    <w:rsid w:val="00DF5DF3"/>
    <w:rsid w:val="00E0109A"/>
    <w:rsid w:val="00E033FB"/>
    <w:rsid w:val="00E07E41"/>
    <w:rsid w:val="00E16B04"/>
    <w:rsid w:val="00E20333"/>
    <w:rsid w:val="00E20EC9"/>
    <w:rsid w:val="00E35EC1"/>
    <w:rsid w:val="00E47E60"/>
    <w:rsid w:val="00E53FEC"/>
    <w:rsid w:val="00E66717"/>
    <w:rsid w:val="00E75875"/>
    <w:rsid w:val="00E80BE0"/>
    <w:rsid w:val="00E82CA2"/>
    <w:rsid w:val="00E85AD0"/>
    <w:rsid w:val="00E87975"/>
    <w:rsid w:val="00E94FEB"/>
    <w:rsid w:val="00E966D7"/>
    <w:rsid w:val="00EA0694"/>
    <w:rsid w:val="00EA0848"/>
    <w:rsid w:val="00EA4738"/>
    <w:rsid w:val="00EA5549"/>
    <w:rsid w:val="00EB3284"/>
    <w:rsid w:val="00EB6487"/>
    <w:rsid w:val="00EB6E60"/>
    <w:rsid w:val="00EB7249"/>
    <w:rsid w:val="00ED0D94"/>
    <w:rsid w:val="00ED1D51"/>
    <w:rsid w:val="00ED7D3A"/>
    <w:rsid w:val="00EE0241"/>
    <w:rsid w:val="00EE3420"/>
    <w:rsid w:val="00EE4194"/>
    <w:rsid w:val="00EE4FA1"/>
    <w:rsid w:val="00EE5C05"/>
    <w:rsid w:val="00EE5EA9"/>
    <w:rsid w:val="00EF168C"/>
    <w:rsid w:val="00F01ECD"/>
    <w:rsid w:val="00F0380F"/>
    <w:rsid w:val="00F052D5"/>
    <w:rsid w:val="00F0715D"/>
    <w:rsid w:val="00F073BD"/>
    <w:rsid w:val="00F11EC1"/>
    <w:rsid w:val="00F13203"/>
    <w:rsid w:val="00F151D9"/>
    <w:rsid w:val="00F172AE"/>
    <w:rsid w:val="00F2204B"/>
    <w:rsid w:val="00F30949"/>
    <w:rsid w:val="00F34625"/>
    <w:rsid w:val="00F36565"/>
    <w:rsid w:val="00F427D3"/>
    <w:rsid w:val="00F52E80"/>
    <w:rsid w:val="00F54317"/>
    <w:rsid w:val="00F64469"/>
    <w:rsid w:val="00F64D2D"/>
    <w:rsid w:val="00F7341D"/>
    <w:rsid w:val="00F74E47"/>
    <w:rsid w:val="00F85B08"/>
    <w:rsid w:val="00F91FF8"/>
    <w:rsid w:val="00F923C4"/>
    <w:rsid w:val="00F95637"/>
    <w:rsid w:val="00F9563B"/>
    <w:rsid w:val="00FA3E61"/>
    <w:rsid w:val="00FA51D3"/>
    <w:rsid w:val="00FA79E2"/>
    <w:rsid w:val="00FB0D12"/>
    <w:rsid w:val="00FB4830"/>
    <w:rsid w:val="00FB7F8F"/>
    <w:rsid w:val="00FC2F77"/>
    <w:rsid w:val="00FC31D6"/>
    <w:rsid w:val="00FC3B60"/>
    <w:rsid w:val="00FC78AE"/>
    <w:rsid w:val="00FC7E6E"/>
    <w:rsid w:val="00FE026C"/>
    <w:rsid w:val="00FE63FA"/>
    <w:rsid w:val="00FF2F46"/>
    <w:rsid w:val="00FF369C"/>
    <w:rsid w:val="00FF3E26"/>
    <w:rsid w:val="00FF41B2"/>
    <w:rsid w:val="00FF50CB"/>
    <w:rsid w:val="00FF5884"/>
    <w:rsid w:val="00FF5923"/>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5675B"/>
  <w15:chartTrackingRefBased/>
  <w15:docId w15:val="{1FA040D3-8EF3-4B0B-A936-3829AEB6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styleId="NichtaufgelsteErwhnung">
    <w:name w:val="Unresolved Mention"/>
    <w:uiPriority w:val="99"/>
    <w:semiHidden/>
    <w:unhideWhenUsed/>
    <w:rsid w:val="00FF41B2"/>
    <w:rPr>
      <w:color w:val="605E5C"/>
      <w:shd w:val="clear" w:color="auto" w:fill="E1DFDD"/>
    </w:rPr>
  </w:style>
  <w:style w:type="character" w:styleId="BesuchterLink">
    <w:name w:val="FollowedHyperlink"/>
    <w:uiPriority w:val="99"/>
    <w:semiHidden/>
    <w:unhideWhenUsed/>
    <w:rsid w:val="00504A8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ingspan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ringspann.de" TargetMode="External"/><Relationship Id="rId5" Type="http://schemas.openxmlformats.org/officeDocument/2006/relationships/hyperlink" Target="mailto:info@guc.bi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A124-9A6B-46C4-BF26-41DB67A09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1700</Words>
  <Characters>10714</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12390</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2818050</vt:i4>
      </vt:variant>
      <vt:variant>
        <vt:i4>3</vt:i4>
      </vt:variant>
      <vt:variant>
        <vt:i4>0</vt:i4>
      </vt:variant>
      <vt:variant>
        <vt:i4>5</vt:i4>
      </vt:variant>
      <vt:variant>
        <vt:lpwstr>mailto:info@rinspann.dew</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13</cp:revision>
  <cp:lastPrinted>2021-03-03T09:35:00Z</cp:lastPrinted>
  <dcterms:created xsi:type="dcterms:W3CDTF">2021-04-14T06:59:00Z</dcterms:created>
  <dcterms:modified xsi:type="dcterms:W3CDTF">2021-04-27T08:45:00Z</dcterms:modified>
</cp:coreProperties>
</file>